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7FD" w:rsidRPr="00A670CB" w:rsidRDefault="00A417FD" w:rsidP="00B87DFA">
      <w:pPr>
        <w:pStyle w:val="1"/>
        <w:spacing w:before="367" w:after="367"/>
        <w:ind w:firstLineChars="0" w:firstLine="0"/>
      </w:pPr>
      <w:r w:rsidRPr="00A670CB">
        <w:rPr>
          <w:rFonts w:hint="eastAsia"/>
        </w:rPr>
        <w:t>希臘悲劇</w:t>
      </w:r>
      <w:r w:rsidRPr="00A670CB">
        <w:rPr>
          <w:rFonts w:hint="eastAsia"/>
          <w:lang w:val="el-GR"/>
        </w:rPr>
        <w:t>中</w:t>
      </w:r>
      <w:r w:rsidRPr="00A670CB">
        <w:rPr>
          <w:rFonts w:hint="eastAsia"/>
        </w:rPr>
        <w:t>的</w:t>
      </w:r>
      <w:r w:rsidR="00B87DFA" w:rsidRPr="00A670CB">
        <w:t>e</w:t>
      </w:r>
      <w:r w:rsidRPr="00A670CB">
        <w:t>thos</w:t>
      </w:r>
      <w:r w:rsidRPr="00A670CB">
        <w:rPr>
          <w:rStyle w:val="af5"/>
          <w:color w:val="auto"/>
          <w:position w:val="12"/>
        </w:rPr>
        <w:footnoteReference w:id="1"/>
      </w:r>
      <w:r w:rsidRPr="00A670CB">
        <w:rPr>
          <w:rFonts w:hint="eastAsia"/>
        </w:rPr>
        <w:t>和蘇格拉底的</w:t>
      </w:r>
      <w:r w:rsidRPr="00A670CB">
        <w:t>logon d</w:t>
      </w:r>
      <w:smartTag w:uri="urn:schemas-microsoft-com:office:smarttags" w:element="PersonName">
        <w:r w:rsidRPr="00A670CB">
          <w:t>i</w:t>
        </w:r>
      </w:smartTag>
      <w:r w:rsidRPr="00A670CB">
        <w:t>dona</w:t>
      </w:r>
      <w:smartTag w:uri="urn:schemas-microsoft-com:office:smarttags" w:element="PersonName">
        <w:r w:rsidRPr="00A670CB">
          <w:t>i</w:t>
        </w:r>
      </w:smartTag>
      <w:r w:rsidRPr="00A670CB">
        <w:rPr>
          <w:rStyle w:val="af5"/>
          <w:color w:val="auto"/>
          <w:position w:val="12"/>
        </w:rPr>
        <w:footnoteReference w:id="2"/>
      </w:r>
      <w:r w:rsidRPr="00A670CB">
        <w:rPr>
          <w:rFonts w:hint="eastAsia"/>
        </w:rPr>
        <w:t>之間的衝突</w:t>
      </w:r>
    </w:p>
    <w:p w:rsidR="00A417FD" w:rsidRPr="00A670CB" w:rsidRDefault="00A417FD" w:rsidP="00B87DFA">
      <w:pPr>
        <w:spacing w:beforeLines="150" w:before="550" w:afterLines="50" w:after="183" w:line="360" w:lineRule="auto"/>
        <w:ind w:firstLineChars="0" w:firstLine="0"/>
        <w:jc w:val="center"/>
        <w:rPr>
          <w:rFonts w:ascii="標楷體" w:eastAsia="標楷體" w:hAnsi="標楷體"/>
          <w:sz w:val="28"/>
          <w:szCs w:val="28"/>
        </w:rPr>
      </w:pPr>
      <w:r w:rsidRPr="00A670CB">
        <w:rPr>
          <w:rFonts w:ascii="標楷體" w:eastAsia="標楷體" w:hAnsi="標楷體" w:hint="eastAsia"/>
          <w:sz w:val="28"/>
          <w:szCs w:val="28"/>
        </w:rPr>
        <w:t>政大哲學系</w:t>
      </w:r>
    </w:p>
    <w:p w:rsidR="00A417FD" w:rsidRPr="00A670CB" w:rsidRDefault="00A417FD" w:rsidP="00B87DFA">
      <w:pPr>
        <w:spacing w:beforeLines="50" w:before="183" w:afterLines="200" w:after="734" w:line="360" w:lineRule="auto"/>
        <w:ind w:firstLineChars="0" w:firstLine="0"/>
        <w:jc w:val="center"/>
        <w:rPr>
          <w:rFonts w:ascii="標楷體" w:eastAsia="標楷體" w:hAnsi="標楷體"/>
          <w:sz w:val="28"/>
          <w:szCs w:val="28"/>
        </w:rPr>
      </w:pPr>
      <w:r w:rsidRPr="00A670CB">
        <w:rPr>
          <w:rFonts w:ascii="標楷體" w:eastAsia="標楷體" w:hAnsi="標楷體" w:hint="eastAsia"/>
          <w:sz w:val="28"/>
          <w:szCs w:val="28"/>
        </w:rPr>
        <w:t>彭文林</w:t>
      </w:r>
    </w:p>
    <w:p w:rsidR="00A417FD" w:rsidRPr="00A670CB" w:rsidRDefault="00A417FD" w:rsidP="00CB2739">
      <w:pPr>
        <w:ind w:firstLine="489"/>
      </w:pPr>
      <w:bookmarkStart w:id="0" w:name="_GoBack"/>
      <w:bookmarkEnd w:id="0"/>
      <w:r w:rsidRPr="00A670CB">
        <w:rPr>
          <w:rFonts w:hint="eastAsia"/>
        </w:rPr>
        <w:t>在這篇短文裡，我將討論在悲劇中的</w:t>
      </w:r>
      <w:r w:rsidR="00CB2739" w:rsidRPr="00A670CB">
        <w:rPr>
          <w:lang w:val="el-GR"/>
        </w:rPr>
        <w:t>ηθος</w:t>
      </w:r>
      <w:r w:rsidRPr="00A670CB">
        <w:rPr>
          <w:rFonts w:hint="eastAsia"/>
        </w:rPr>
        <w:t>和蘇格拉底如何用理性的方式，處理悲劇中的</w:t>
      </w:r>
      <w:r w:rsidR="00CB2739" w:rsidRPr="00A670CB">
        <w:rPr>
          <w:lang w:val="el-GR"/>
        </w:rPr>
        <w:t>ηθος</w:t>
      </w:r>
      <w:r w:rsidRPr="00A670CB">
        <w:rPr>
          <w:rFonts w:hint="eastAsia"/>
        </w:rPr>
        <w:t>的不合理性。在這樣的研究論</w:t>
      </w:r>
      <w:r w:rsidR="004C34E8" w:rsidRPr="00A670CB">
        <w:rPr>
          <w:rFonts w:hint="eastAsia"/>
        </w:rPr>
        <w:t>題</w:t>
      </w:r>
      <w:r w:rsidRPr="00A670CB">
        <w:rPr>
          <w:rFonts w:hint="eastAsia"/>
        </w:rPr>
        <w:t>設定下，我把亞</w:t>
      </w:r>
      <w:r w:rsidR="004C34E8" w:rsidRPr="00A670CB">
        <w:rPr>
          <w:rFonts w:hint="eastAsia"/>
        </w:rPr>
        <w:t>理</w:t>
      </w:r>
      <w:r w:rsidRPr="00A670CB">
        <w:rPr>
          <w:rFonts w:hint="eastAsia"/>
        </w:rPr>
        <w:t>斯多德的《詩學》</w:t>
      </w:r>
      <w:r w:rsidR="00160387" w:rsidRPr="00A670CB">
        <w:rPr>
          <w:rFonts w:hint="eastAsia"/>
        </w:rPr>
        <w:t>（</w:t>
      </w:r>
      <w:r w:rsidRPr="00A670CB">
        <w:rPr>
          <w:i/>
        </w:rPr>
        <w:t>Poet</w:t>
      </w:r>
      <w:smartTag w:uri="urn:schemas-microsoft-com:office:smarttags" w:element="PersonName">
        <w:r w:rsidRPr="00A670CB">
          <w:rPr>
            <w:i/>
          </w:rPr>
          <w:t>i</w:t>
        </w:r>
      </w:smartTag>
      <w:r w:rsidRPr="00A670CB">
        <w:rPr>
          <w:i/>
        </w:rPr>
        <w:t>ca</w:t>
      </w:r>
      <w:r w:rsidR="00160387" w:rsidRPr="00A670CB">
        <w:rPr>
          <w:rFonts w:hint="eastAsia"/>
        </w:rPr>
        <w:t>）</w:t>
      </w:r>
      <w:r w:rsidRPr="00A670CB">
        <w:rPr>
          <w:rFonts w:hint="eastAsia"/>
        </w:rPr>
        <w:t>裡關於悲劇的談論，作為一個討論問題的模型，從那裡確定悲劇自身的本性和我要討論的要素。然後將焦點轉向柏拉圖所描繪的蘇格拉底，由柏拉圖的《國家篇》（</w:t>
      </w:r>
      <w:r w:rsidRPr="00A670CB">
        <w:rPr>
          <w:i/>
        </w:rPr>
        <w:t>Pol</w:t>
      </w:r>
      <w:smartTag w:uri="urn:schemas-microsoft-com:office:smarttags" w:element="PersonName">
        <w:r w:rsidRPr="00A670CB">
          <w:rPr>
            <w:i/>
          </w:rPr>
          <w:t>i</w:t>
        </w:r>
      </w:smartTag>
      <w:r w:rsidRPr="00A670CB">
        <w:rPr>
          <w:i/>
        </w:rPr>
        <w:t>te</w:t>
      </w:r>
      <w:smartTag w:uri="urn:schemas-microsoft-com:office:smarttags" w:element="PersonName">
        <w:r w:rsidRPr="00A670CB">
          <w:rPr>
            <w:i/>
          </w:rPr>
          <w:t>i</w:t>
        </w:r>
      </w:smartTag>
      <w:r w:rsidRPr="00A670CB">
        <w:rPr>
          <w:i/>
        </w:rPr>
        <w:t>a</w:t>
      </w:r>
      <w:r w:rsidRPr="00A670CB">
        <w:rPr>
          <w:rFonts w:hint="eastAsia"/>
        </w:rPr>
        <w:t>）中，蘇格拉底對於詩藝的批評，加以說明蘇格拉底對於悲劇的看法和對於詩藝的規範的意義。在這樣的基礎上，我試圖重新討論和反省，尼采對於蘇格拉底和悲劇之間的關係</w:t>
      </w:r>
      <w:r w:rsidR="00B87DFA" w:rsidRPr="00A670CB">
        <w:rPr>
          <w:rFonts w:hint="eastAsia"/>
        </w:rPr>
        <w:t>的看法</w:t>
      </w:r>
      <w:r w:rsidRPr="00A670CB">
        <w:rPr>
          <w:rFonts w:hint="eastAsia"/>
        </w:rPr>
        <w:t>。因此，我把這個短文分成以下的四個部分：</w:t>
      </w:r>
    </w:p>
    <w:p w:rsidR="00A417FD" w:rsidRPr="00A670CB" w:rsidRDefault="00160387" w:rsidP="000963AB">
      <w:pPr>
        <w:pStyle w:val="2"/>
        <w:spacing w:before="367" w:after="275"/>
      </w:pPr>
      <w:r w:rsidRPr="00A670CB">
        <w:rPr>
          <w:rFonts w:hint="eastAsia"/>
        </w:rPr>
        <w:t>一、</w:t>
      </w:r>
      <w:r w:rsidR="00A417FD" w:rsidRPr="00A670CB">
        <w:rPr>
          <w:rFonts w:hint="eastAsia"/>
        </w:rPr>
        <w:t>從亞理斯多德對於悲劇的分析，看希臘悲劇的幾個特性</w:t>
      </w:r>
    </w:p>
    <w:p w:rsidR="00A417FD" w:rsidRPr="00A670CB" w:rsidRDefault="00A417FD" w:rsidP="00CB2739">
      <w:pPr>
        <w:ind w:firstLine="497"/>
        <w:rPr>
          <w:lang w:val="el-GR"/>
        </w:rPr>
      </w:pPr>
      <w:r w:rsidRPr="00A670CB">
        <w:rPr>
          <w:rFonts w:hint="eastAsia"/>
          <w:spacing w:val="2"/>
        </w:rPr>
        <w:t>眾所周知，在《詩學》裡，亞理斯多德將悲劇的組成要素分為六個，即：情節</w:t>
      </w:r>
      <w:r w:rsidR="00160387" w:rsidRPr="00A670CB">
        <w:rPr>
          <w:rFonts w:hint="eastAsia"/>
          <w:spacing w:val="2"/>
        </w:rPr>
        <w:t>（</w:t>
      </w:r>
      <w:r w:rsidRPr="00A670CB">
        <w:rPr>
          <w:spacing w:val="2"/>
          <w:lang w:val="el-GR"/>
        </w:rPr>
        <w:t>μυθος</w:t>
      </w:r>
      <w:r w:rsidRPr="00A670CB">
        <w:rPr>
          <w:rFonts w:hint="eastAsia"/>
          <w:spacing w:val="2"/>
        </w:rPr>
        <w:t>）、品格（</w:t>
      </w:r>
      <w:r w:rsidRPr="00A670CB">
        <w:rPr>
          <w:spacing w:val="2"/>
          <w:lang w:val="el-GR"/>
        </w:rPr>
        <w:t>ηθη</w:t>
      </w:r>
      <w:r w:rsidRPr="00A670CB">
        <w:rPr>
          <w:rFonts w:hint="eastAsia"/>
          <w:spacing w:val="2"/>
        </w:rPr>
        <w:t>）、辭藻（</w:t>
      </w:r>
      <w:r w:rsidRPr="00A670CB">
        <w:rPr>
          <w:spacing w:val="2"/>
          <w:lang w:val="el-GR"/>
        </w:rPr>
        <w:t>λεξις</w:t>
      </w:r>
      <w:r w:rsidRPr="00A670CB">
        <w:rPr>
          <w:rFonts w:hint="eastAsia"/>
          <w:spacing w:val="2"/>
        </w:rPr>
        <w:t>）、思想（</w:t>
      </w:r>
      <w:r w:rsidRPr="00A670CB">
        <w:rPr>
          <w:spacing w:val="2"/>
          <w:lang w:val="el-GR"/>
        </w:rPr>
        <w:t>διανοια</w:t>
      </w:r>
      <w:r w:rsidRPr="00A670CB">
        <w:rPr>
          <w:rFonts w:hint="eastAsia"/>
          <w:spacing w:val="2"/>
        </w:rPr>
        <w:t>）、場景（</w:t>
      </w:r>
      <w:r w:rsidRPr="00A670CB">
        <w:rPr>
          <w:spacing w:val="2"/>
          <w:lang w:val="el-GR"/>
        </w:rPr>
        <w:t>οψις</w:t>
      </w:r>
      <w:r w:rsidRPr="00A670CB">
        <w:rPr>
          <w:rFonts w:hint="eastAsia"/>
          <w:spacing w:val="2"/>
        </w:rPr>
        <w:t>）、樂曲創作（</w:t>
      </w:r>
      <w:r w:rsidRPr="00A670CB">
        <w:rPr>
          <w:spacing w:val="2"/>
          <w:lang w:val="el-GR"/>
        </w:rPr>
        <w:t>μελοποιια</w:t>
      </w:r>
      <w:r w:rsidRPr="00A670CB">
        <w:rPr>
          <w:rFonts w:hint="eastAsia"/>
          <w:spacing w:val="2"/>
        </w:rPr>
        <w:t>）</w:t>
      </w:r>
      <w:r w:rsidR="00B87DFA" w:rsidRPr="00A670CB">
        <w:rPr>
          <w:rStyle w:val="af5"/>
          <w:rFonts w:eastAsia="細明體"/>
          <w:color w:val="auto"/>
          <w:spacing w:val="2"/>
          <w:szCs w:val="24"/>
        </w:rPr>
        <w:footnoteReference w:id="3"/>
      </w:r>
      <w:r w:rsidRPr="00A670CB">
        <w:rPr>
          <w:rFonts w:hint="eastAsia"/>
          <w:spacing w:val="2"/>
        </w:rPr>
        <w:t>。所謂的辭藻即指：</w:t>
      </w:r>
      <w:r w:rsidRPr="00A670CB">
        <w:rPr>
          <w:rFonts w:hint="eastAsia"/>
          <w:spacing w:val="2"/>
          <w:lang w:val="el-GR"/>
        </w:rPr>
        <w:t>韻文之組合</w:t>
      </w:r>
      <w:r w:rsidRPr="00A670CB">
        <w:rPr>
          <w:rFonts w:hint="eastAsia"/>
          <w:spacing w:val="2"/>
        </w:rPr>
        <w:t>（</w:t>
      </w:r>
      <w:r w:rsidRPr="00A670CB">
        <w:rPr>
          <w:spacing w:val="2"/>
          <w:lang w:val="el-GR"/>
        </w:rPr>
        <w:t>την</w:t>
      </w:r>
      <w:r w:rsidRPr="00A670CB">
        <w:rPr>
          <w:spacing w:val="2"/>
        </w:rPr>
        <w:t xml:space="preserve"> </w:t>
      </w:r>
      <w:r w:rsidRPr="00A670CB">
        <w:rPr>
          <w:spacing w:val="2"/>
          <w:lang w:val="el-GR"/>
        </w:rPr>
        <w:t>των</w:t>
      </w:r>
      <w:r w:rsidRPr="00A670CB">
        <w:rPr>
          <w:spacing w:val="2"/>
        </w:rPr>
        <w:t xml:space="preserve"> </w:t>
      </w:r>
      <w:r w:rsidRPr="00A670CB">
        <w:rPr>
          <w:spacing w:val="2"/>
          <w:lang w:val="el-GR"/>
        </w:rPr>
        <w:t>μετρων</w:t>
      </w:r>
      <w:r w:rsidRPr="00A670CB">
        <w:rPr>
          <w:spacing w:val="2"/>
        </w:rPr>
        <w:t xml:space="preserve"> </w:t>
      </w:r>
      <w:r w:rsidRPr="00A670CB">
        <w:rPr>
          <w:spacing w:val="2"/>
          <w:lang w:val="el-GR"/>
        </w:rPr>
        <w:t>συνθεσιν</w:t>
      </w:r>
      <w:r w:rsidRPr="00A670CB">
        <w:rPr>
          <w:rFonts w:hint="eastAsia"/>
          <w:spacing w:val="2"/>
        </w:rPr>
        <w:t>）</w:t>
      </w:r>
      <w:r w:rsidRPr="00A670CB">
        <w:rPr>
          <w:rStyle w:val="af5"/>
          <w:rFonts w:eastAsia="細明體" w:hAnsi="細明體"/>
          <w:color w:val="auto"/>
          <w:spacing w:val="2"/>
          <w:szCs w:val="24"/>
        </w:rPr>
        <w:footnoteReference w:id="4"/>
      </w:r>
      <w:r w:rsidRPr="00A670CB">
        <w:rPr>
          <w:rFonts w:hint="eastAsia"/>
          <w:spacing w:val="2"/>
        </w:rPr>
        <w:t>；所謂的「樂曲創作」是指：韻律、和諧和旋律</w:t>
      </w:r>
      <w:r w:rsidR="00160387" w:rsidRPr="00A670CB">
        <w:rPr>
          <w:rFonts w:hint="eastAsia"/>
          <w:spacing w:val="2"/>
        </w:rPr>
        <w:t>（</w:t>
      </w:r>
      <w:r w:rsidRPr="00A670CB">
        <w:rPr>
          <w:spacing w:val="2"/>
          <w:lang w:val="el-GR"/>
        </w:rPr>
        <w:t>ρυθμον</w:t>
      </w:r>
      <w:r w:rsidRPr="00A670CB">
        <w:rPr>
          <w:spacing w:val="2"/>
        </w:rPr>
        <w:t xml:space="preserve"> </w:t>
      </w:r>
      <w:r w:rsidRPr="00A670CB">
        <w:rPr>
          <w:spacing w:val="2"/>
          <w:lang w:val="el-GR"/>
        </w:rPr>
        <w:t>και</w:t>
      </w:r>
      <w:r w:rsidRPr="00A670CB">
        <w:rPr>
          <w:spacing w:val="2"/>
        </w:rPr>
        <w:t xml:space="preserve"> </w:t>
      </w:r>
      <w:r w:rsidRPr="00A670CB">
        <w:rPr>
          <w:spacing w:val="2"/>
          <w:lang w:val="el-GR"/>
        </w:rPr>
        <w:t>αρμονιαν</w:t>
      </w:r>
      <w:r w:rsidRPr="00A670CB">
        <w:rPr>
          <w:spacing w:val="2"/>
        </w:rPr>
        <w:t xml:space="preserve"> </w:t>
      </w:r>
      <w:r w:rsidRPr="00A670CB">
        <w:rPr>
          <w:spacing w:val="2"/>
          <w:lang w:val="el-GR"/>
        </w:rPr>
        <w:t>και</w:t>
      </w:r>
      <w:r w:rsidRPr="00A670CB">
        <w:rPr>
          <w:spacing w:val="2"/>
        </w:rPr>
        <w:t xml:space="preserve"> </w:t>
      </w:r>
      <w:r w:rsidRPr="00A670CB">
        <w:rPr>
          <w:spacing w:val="2"/>
          <w:lang w:val="el-GR"/>
        </w:rPr>
        <w:t>μελος</w:t>
      </w:r>
      <w:r w:rsidR="00160387" w:rsidRPr="00A670CB">
        <w:rPr>
          <w:rFonts w:hint="eastAsia"/>
          <w:spacing w:val="2"/>
        </w:rPr>
        <w:t>）</w:t>
      </w:r>
      <w:r w:rsidRPr="00A670CB">
        <w:rPr>
          <w:rStyle w:val="af5"/>
          <w:rFonts w:eastAsia="細明體"/>
          <w:color w:val="auto"/>
          <w:spacing w:val="2"/>
          <w:szCs w:val="24"/>
        </w:rPr>
        <w:footnoteReference w:id="5"/>
      </w:r>
      <w:r w:rsidRPr="00A670CB">
        <w:rPr>
          <w:rFonts w:hint="eastAsia"/>
          <w:spacing w:val="2"/>
          <w:lang w:val="el-GR"/>
        </w:rPr>
        <w:t>。</w:t>
      </w:r>
      <w:r w:rsidRPr="00A670CB">
        <w:rPr>
          <w:rFonts w:hint="eastAsia"/>
          <w:lang w:val="el-GR"/>
        </w:rPr>
        <w:t>場景是指視覺上的和諧</w:t>
      </w:r>
      <w:r w:rsidR="00160387" w:rsidRPr="00A670CB">
        <w:rPr>
          <w:rFonts w:hint="eastAsia"/>
          <w:lang w:val="el-GR"/>
        </w:rPr>
        <w:t>（</w:t>
      </w:r>
      <w:r w:rsidRPr="00A670CB">
        <w:rPr>
          <w:lang w:val="el-GR"/>
        </w:rPr>
        <w:t>οψεως κοσμος</w:t>
      </w:r>
      <w:r w:rsidR="00160387" w:rsidRPr="00A670CB">
        <w:rPr>
          <w:rFonts w:hint="eastAsia"/>
          <w:lang w:val="el-GR"/>
        </w:rPr>
        <w:t>）</w:t>
      </w:r>
      <w:r w:rsidRPr="00A670CB">
        <w:rPr>
          <w:rStyle w:val="af5"/>
          <w:rFonts w:eastAsia="細明體"/>
          <w:color w:val="auto"/>
          <w:szCs w:val="24"/>
          <w:lang w:val="el-GR"/>
        </w:rPr>
        <w:footnoteReference w:id="6"/>
      </w:r>
      <w:r w:rsidRPr="00A670CB">
        <w:rPr>
          <w:rFonts w:hint="eastAsia"/>
          <w:lang w:val="el-GR"/>
        </w:rPr>
        <w:t>。亞理斯多德雖然將這三者列為悲劇的部分，但是並不賦予這三者重要性，他認為樂曲創作是屬於</w:t>
      </w:r>
      <w:r w:rsidRPr="00A670CB">
        <w:rPr>
          <w:rFonts w:hint="eastAsia"/>
          <w:lang w:val="el-GR"/>
        </w:rPr>
        <w:lastRenderedPageBreak/>
        <w:t>最甜美的，場景最能引導靈魂，最無藝術性，辭藻不必然需要韻文</w:t>
      </w:r>
      <w:r w:rsidRPr="00A670CB">
        <w:rPr>
          <w:rStyle w:val="af5"/>
          <w:rFonts w:eastAsia="細明體" w:hAnsi="細明體"/>
          <w:color w:val="auto"/>
          <w:szCs w:val="24"/>
          <w:lang w:val="el-GR"/>
        </w:rPr>
        <w:footnoteReference w:id="7"/>
      </w:r>
      <w:r w:rsidRPr="00A670CB">
        <w:rPr>
          <w:rFonts w:hint="eastAsia"/>
          <w:lang w:val="el-GR"/>
        </w:rPr>
        <w:t>。因此，本文只對所剩下來的三個要素加以討論</w:t>
      </w:r>
      <w:r w:rsidRPr="00A670CB">
        <w:rPr>
          <w:rStyle w:val="af5"/>
          <w:rFonts w:eastAsia="細明體" w:hAnsi="細明體"/>
          <w:color w:val="auto"/>
          <w:szCs w:val="24"/>
          <w:lang w:val="el-GR"/>
        </w:rPr>
        <w:footnoteReference w:id="8"/>
      </w:r>
      <w:r w:rsidRPr="00A670CB">
        <w:rPr>
          <w:rFonts w:hint="eastAsia"/>
          <w:lang w:val="el-GR"/>
        </w:rPr>
        <w:t>。</w:t>
      </w:r>
    </w:p>
    <w:p w:rsidR="00A417FD" w:rsidRPr="00A670CB" w:rsidRDefault="00A417FD" w:rsidP="00CB2739">
      <w:pPr>
        <w:ind w:firstLine="489"/>
        <w:rPr>
          <w:rFonts w:eastAsia="細明體"/>
          <w:szCs w:val="24"/>
          <w:lang w:val="el-GR"/>
        </w:rPr>
      </w:pPr>
      <w:r w:rsidRPr="00A670CB">
        <w:rPr>
          <w:rFonts w:hint="eastAsia"/>
        </w:rPr>
        <w:t>在亞理斯多德的心目中</w:t>
      </w:r>
      <w:r w:rsidRPr="00B27333">
        <w:rPr>
          <w:rFonts w:hint="eastAsia"/>
          <w:lang w:val="el-GR"/>
        </w:rPr>
        <w:t>，</w:t>
      </w:r>
      <w:r w:rsidRPr="00A670CB">
        <w:rPr>
          <w:rFonts w:hint="eastAsia"/>
        </w:rPr>
        <w:t>情節是悲劇的原則和靈魂</w:t>
      </w:r>
      <w:r w:rsidRPr="00A670CB">
        <w:rPr>
          <w:rStyle w:val="af5"/>
          <w:rFonts w:eastAsia="細明體" w:hAnsi="細明體"/>
          <w:color w:val="auto"/>
          <w:szCs w:val="24"/>
          <w:lang w:val="el-GR"/>
        </w:rPr>
        <w:footnoteReference w:id="9"/>
      </w:r>
      <w:r w:rsidRPr="00B27333">
        <w:rPr>
          <w:rFonts w:hint="eastAsia"/>
          <w:lang w:val="el-GR"/>
        </w:rPr>
        <w:t>，</w:t>
      </w:r>
      <w:r w:rsidRPr="00A670CB">
        <w:rPr>
          <w:rFonts w:hint="eastAsia"/>
        </w:rPr>
        <w:t>所謂的情節是實踐行動的組合</w:t>
      </w:r>
      <w:r w:rsidR="00160387" w:rsidRPr="00A670CB">
        <w:rPr>
          <w:rFonts w:eastAsia="細明體" w:hint="eastAsia"/>
          <w:szCs w:val="24"/>
          <w:lang w:val="el-GR"/>
        </w:rPr>
        <w:t>（</w:t>
      </w:r>
      <w:r w:rsidRPr="00A670CB">
        <w:rPr>
          <w:rFonts w:eastAsia="細明體"/>
          <w:szCs w:val="24"/>
          <w:lang w:val="el-GR"/>
        </w:rPr>
        <w:t>ηθητην συνθεσιν των πραγματων</w:t>
      </w:r>
      <w:r w:rsidR="00160387" w:rsidRPr="00A670CB">
        <w:rPr>
          <w:rFonts w:eastAsia="細明體" w:hint="eastAsia"/>
          <w:szCs w:val="24"/>
          <w:lang w:val="el-GR"/>
        </w:rPr>
        <w:t>）</w:t>
      </w:r>
      <w:r w:rsidRPr="00B27333">
        <w:rPr>
          <w:rFonts w:hint="eastAsia"/>
          <w:lang w:val="el-GR"/>
        </w:rPr>
        <w:t>，</w:t>
      </w:r>
      <w:r w:rsidRPr="00A670CB">
        <w:rPr>
          <w:rFonts w:hint="eastAsia"/>
        </w:rPr>
        <w:t>品格是實踐者的性質</w:t>
      </w:r>
      <w:r w:rsidRPr="00B27333">
        <w:rPr>
          <w:rFonts w:hint="eastAsia"/>
          <w:lang w:val="el-GR"/>
        </w:rPr>
        <w:t>，</w:t>
      </w:r>
      <w:r w:rsidRPr="00A670CB">
        <w:rPr>
          <w:rFonts w:hint="eastAsia"/>
        </w:rPr>
        <w:t>思想則是證明某某或顯示其認知</w:t>
      </w:r>
      <w:r w:rsidRPr="00A670CB">
        <w:rPr>
          <w:rStyle w:val="af5"/>
          <w:rFonts w:eastAsia="細明體" w:hAnsi="細明體"/>
          <w:color w:val="auto"/>
          <w:szCs w:val="24"/>
          <w:lang w:val="el-GR"/>
        </w:rPr>
        <w:footnoteReference w:id="10"/>
      </w:r>
      <w:r w:rsidRPr="00A670CB">
        <w:rPr>
          <w:rFonts w:hint="eastAsia"/>
        </w:rPr>
        <w:t>。根據亞理斯多德的看法，研究一種知識應該從原則和最重要者出發，因而我們先從情節開始，因為情節是悲劇的目的，而目的是所有的</w:t>
      </w:r>
      <w:r w:rsidR="00CB2739" w:rsidRPr="00A670CB">
        <w:rPr>
          <w:rFonts w:hint="eastAsia"/>
        </w:rPr>
        <w:t>之中</w:t>
      </w:r>
      <w:r w:rsidRPr="00A670CB">
        <w:rPr>
          <w:rFonts w:hint="eastAsia"/>
        </w:rPr>
        <w:t>最大的</w:t>
      </w:r>
      <w:r w:rsidRPr="00A670CB">
        <w:rPr>
          <w:rStyle w:val="af5"/>
          <w:rFonts w:eastAsia="細明體" w:hAnsi="細明體"/>
          <w:color w:val="auto"/>
          <w:szCs w:val="24"/>
          <w:lang w:val="el-GR"/>
        </w:rPr>
        <w:footnoteReference w:id="11"/>
      </w:r>
      <w:r w:rsidRPr="00A670CB">
        <w:rPr>
          <w:rFonts w:hint="eastAsia"/>
        </w:rPr>
        <w:t>，也是原則和悲劇的靈魂</w:t>
      </w:r>
      <w:r w:rsidRPr="00A670CB">
        <w:rPr>
          <w:rStyle w:val="af5"/>
          <w:rFonts w:eastAsia="細明體" w:hAnsi="細明體"/>
          <w:color w:val="auto"/>
          <w:szCs w:val="24"/>
          <w:lang w:val="el-GR"/>
        </w:rPr>
        <w:footnoteReference w:id="12"/>
      </w:r>
      <w:r w:rsidRPr="00A670CB">
        <w:rPr>
          <w:rFonts w:hint="eastAsia"/>
        </w:rPr>
        <w:t>。</w:t>
      </w:r>
    </w:p>
    <w:p w:rsidR="00A417FD" w:rsidRPr="00A670CB" w:rsidRDefault="00A417FD" w:rsidP="00CB2739">
      <w:pPr>
        <w:ind w:firstLine="489"/>
        <w:rPr>
          <w:rFonts w:eastAsia="細明體"/>
          <w:szCs w:val="24"/>
          <w:lang w:val="el-GR"/>
        </w:rPr>
      </w:pPr>
      <w:r w:rsidRPr="00A670CB">
        <w:rPr>
          <w:rFonts w:hint="eastAsia"/>
        </w:rPr>
        <w:t>悲劇的情節由實踐活動所組成，這樣的組成必須完整，具有一定的長度，且成為一個全體，也就是將情節分成：開始、中間和結局</w:t>
      </w:r>
      <w:r w:rsidRPr="00A670CB">
        <w:rPr>
          <w:rStyle w:val="af5"/>
          <w:rFonts w:eastAsia="細明體" w:hAnsi="細明體"/>
          <w:color w:val="auto"/>
          <w:szCs w:val="24"/>
          <w:lang w:val="el-GR"/>
        </w:rPr>
        <w:footnoteReference w:id="13"/>
      </w:r>
      <w:r w:rsidRPr="00A670CB">
        <w:rPr>
          <w:rFonts w:hint="eastAsia"/>
        </w:rPr>
        <w:t>。在這樣的區分裡，亞理斯多德發展出一種悲劇的創作的聯句</w:t>
      </w:r>
      <w:r w:rsidR="00160387" w:rsidRPr="00A670CB">
        <w:rPr>
          <w:rFonts w:hint="eastAsia"/>
        </w:rPr>
        <w:t>（</w:t>
      </w:r>
      <w:r w:rsidRPr="00A670CB">
        <w:rPr>
          <w:rFonts w:eastAsia="細明體"/>
          <w:szCs w:val="24"/>
          <w:lang w:val="el-GR"/>
        </w:rPr>
        <w:t>συλλογισμος</w:t>
      </w:r>
      <w:r w:rsidRPr="00A670CB">
        <w:rPr>
          <w:rFonts w:hint="eastAsia"/>
        </w:rPr>
        <w:t>），從亞理斯多德的邏輯學作品裡可以發現這種推斷上的意義，譬如：在一個知識證明裡，我們將</w:t>
      </w:r>
      <w:r w:rsidRPr="00A670CB">
        <w:rPr>
          <w:rFonts w:eastAsia="細明體"/>
          <w:szCs w:val="24"/>
          <w:lang w:val="el-GR"/>
        </w:rPr>
        <w:t>A,B,C</w:t>
      </w:r>
      <w:r w:rsidRPr="00A670CB">
        <w:rPr>
          <w:rFonts w:hint="eastAsia"/>
        </w:rPr>
        <w:t>作為三個邏輯項（</w:t>
      </w:r>
      <w:r w:rsidRPr="00A670CB">
        <w:rPr>
          <w:rFonts w:eastAsia="細明體"/>
          <w:szCs w:val="24"/>
          <w:lang w:val="el-GR"/>
        </w:rPr>
        <w:t>λεγομενα ανευ της συμπλοκυς</w:t>
      </w:r>
      <w:r w:rsidRPr="00A670CB">
        <w:rPr>
          <w:rFonts w:hint="eastAsia"/>
        </w:rPr>
        <w:t>），以</w:t>
      </w:r>
      <w:r w:rsidRPr="00A670CB">
        <w:rPr>
          <w:rFonts w:eastAsia="細明體"/>
          <w:szCs w:val="24"/>
          <w:lang w:val="el-GR"/>
        </w:rPr>
        <w:t>A</w:t>
      </w:r>
      <w:r w:rsidRPr="00A670CB">
        <w:rPr>
          <w:rFonts w:hint="eastAsia"/>
        </w:rPr>
        <w:t>和</w:t>
      </w:r>
      <w:r w:rsidRPr="00A670CB">
        <w:rPr>
          <w:rFonts w:eastAsia="細明體"/>
          <w:szCs w:val="24"/>
          <w:lang w:val="el-GR"/>
        </w:rPr>
        <w:t>B</w:t>
      </w:r>
      <w:r w:rsidRPr="00A670CB">
        <w:rPr>
          <w:rFonts w:hint="eastAsia"/>
        </w:rPr>
        <w:t>作為主詞，以</w:t>
      </w:r>
      <w:r w:rsidRPr="00A670CB">
        <w:rPr>
          <w:rFonts w:eastAsia="細明體"/>
          <w:szCs w:val="24"/>
          <w:lang w:val="el-GR"/>
        </w:rPr>
        <w:t>B</w:t>
      </w:r>
      <w:r w:rsidRPr="00A670CB">
        <w:rPr>
          <w:rFonts w:hint="eastAsia"/>
        </w:rPr>
        <w:t>和</w:t>
      </w:r>
      <w:r w:rsidRPr="00A670CB">
        <w:rPr>
          <w:rFonts w:eastAsia="細明體"/>
          <w:szCs w:val="24"/>
          <w:lang w:val="el-GR"/>
        </w:rPr>
        <w:t>C</w:t>
      </w:r>
      <w:r w:rsidRPr="00A670CB">
        <w:rPr>
          <w:rFonts w:hint="eastAsia"/>
        </w:rPr>
        <w:t>作為賓詞，可以形成兩個語句，即：</w:t>
      </w:r>
      <w:r w:rsidRPr="00A670CB">
        <w:rPr>
          <w:rFonts w:eastAsia="細明體"/>
          <w:szCs w:val="24"/>
          <w:lang w:val="el-GR"/>
        </w:rPr>
        <w:t>A</w:t>
      </w:r>
      <w:r w:rsidRPr="00A670CB">
        <w:rPr>
          <w:rFonts w:hint="eastAsia"/>
        </w:rPr>
        <w:t>是</w:t>
      </w:r>
      <w:r w:rsidRPr="00A670CB">
        <w:rPr>
          <w:rFonts w:eastAsia="細明體"/>
          <w:szCs w:val="24"/>
          <w:lang w:val="el-GR"/>
        </w:rPr>
        <w:t>B</w:t>
      </w:r>
      <w:r w:rsidRPr="00A670CB">
        <w:rPr>
          <w:rFonts w:hint="eastAsia"/>
        </w:rPr>
        <w:t>，</w:t>
      </w:r>
      <w:r w:rsidRPr="00A670CB">
        <w:rPr>
          <w:rFonts w:eastAsia="細明體"/>
          <w:szCs w:val="24"/>
          <w:lang w:val="el-GR"/>
        </w:rPr>
        <w:t>B</w:t>
      </w:r>
      <w:r w:rsidRPr="00A670CB">
        <w:rPr>
          <w:rFonts w:hint="eastAsia"/>
        </w:rPr>
        <w:t>是</w:t>
      </w:r>
      <w:r w:rsidRPr="00A670CB">
        <w:rPr>
          <w:rFonts w:eastAsia="細明體"/>
          <w:szCs w:val="24"/>
          <w:lang w:val="el-GR"/>
        </w:rPr>
        <w:t>C</w:t>
      </w:r>
      <w:r w:rsidRPr="00A670CB">
        <w:rPr>
          <w:rFonts w:hint="eastAsia"/>
        </w:rPr>
        <w:t>，把這樣的兩個語句作為推論的前提，可以得到一個推斷的結論，即：</w:t>
      </w:r>
      <w:r w:rsidRPr="00A670CB">
        <w:rPr>
          <w:rFonts w:eastAsia="細明體"/>
          <w:szCs w:val="24"/>
          <w:lang w:val="el-GR"/>
        </w:rPr>
        <w:t>A</w:t>
      </w:r>
      <w:r w:rsidRPr="00A670CB">
        <w:rPr>
          <w:rFonts w:hint="eastAsia"/>
        </w:rPr>
        <w:t>即是</w:t>
      </w:r>
      <w:r w:rsidRPr="00A670CB">
        <w:rPr>
          <w:rFonts w:eastAsia="細明體"/>
          <w:szCs w:val="24"/>
          <w:lang w:val="el-GR"/>
        </w:rPr>
        <w:t>C</w:t>
      </w:r>
      <w:r w:rsidRPr="00A670CB">
        <w:rPr>
          <w:rFonts w:hint="eastAsia"/>
        </w:rPr>
        <w:t>。從這樣的聯句方式，亞理斯多德認為組成最好的情節是：開始和結局是一組情節的兩端，中間則是使開始和結局得以聯繫在一起的實踐活動，開始和中間之間並不必然連結，中間做</w:t>
      </w:r>
      <w:r w:rsidR="00CB2739" w:rsidRPr="00A670CB">
        <w:rPr>
          <w:rFonts w:hint="eastAsia"/>
        </w:rPr>
        <w:t>為</w:t>
      </w:r>
      <w:r w:rsidRPr="00A670CB">
        <w:rPr>
          <w:rFonts w:hint="eastAsia"/>
        </w:rPr>
        <w:t>異於開始的實踐行動，隨伴著開始而生，而中間和結局之間的連結，相反於開始和中間的連結，必須出自於必然性，甚且更多</w:t>
      </w:r>
      <w:r w:rsidRPr="00A670CB">
        <w:rPr>
          <w:rStyle w:val="af5"/>
          <w:rFonts w:eastAsia="細明體" w:hAnsi="細明體"/>
          <w:color w:val="auto"/>
          <w:szCs w:val="24"/>
          <w:lang w:val="el-GR"/>
        </w:rPr>
        <w:footnoteReference w:id="14"/>
      </w:r>
      <w:r w:rsidRPr="00A670CB">
        <w:rPr>
          <w:rFonts w:hint="eastAsia"/>
        </w:rPr>
        <w:t>，有必然性的連結比沒有必然性的連結更美好</w:t>
      </w:r>
      <w:r w:rsidRPr="00A670CB">
        <w:rPr>
          <w:rStyle w:val="af5"/>
          <w:rFonts w:eastAsia="細明體" w:hAnsi="細明體"/>
          <w:color w:val="auto"/>
          <w:szCs w:val="24"/>
          <w:lang w:val="el-GR"/>
        </w:rPr>
        <w:footnoteReference w:id="15"/>
      </w:r>
      <w:r w:rsidRPr="00A670CB">
        <w:rPr>
          <w:rFonts w:hint="eastAsia"/>
        </w:rPr>
        <w:t>。情節的開始、中間和結局為一連串的實踐行動，開始和結局可能是幸福或者是不幸福，也就是開始如果是幸福的，結局應該是不幸福的；或者開始是不幸福的，結局則應該是幸福的，而中間的情節剛好是個轉變，將開始轉變成結局</w:t>
      </w:r>
      <w:r w:rsidR="00CB2739" w:rsidRPr="00A670CB">
        <w:rPr>
          <w:rFonts w:ascii="細明體" w:eastAsia="細明體" w:hAnsi="細明體" w:hint="eastAsia"/>
          <w:szCs w:val="24"/>
          <w:lang w:val="el-GR"/>
        </w:rPr>
        <w:t>――</w:t>
      </w:r>
      <w:r w:rsidRPr="00A670CB">
        <w:rPr>
          <w:rFonts w:hint="eastAsia"/>
        </w:rPr>
        <w:t>這是題材宏偉的悲劇應該具備的情節的形式</w:t>
      </w:r>
      <w:r w:rsidRPr="00A670CB">
        <w:rPr>
          <w:rStyle w:val="af5"/>
          <w:rFonts w:eastAsia="細明體" w:hAnsi="細明體"/>
          <w:color w:val="auto"/>
          <w:szCs w:val="24"/>
          <w:lang w:val="el-GR"/>
        </w:rPr>
        <w:footnoteReference w:id="16"/>
      </w:r>
      <w:r w:rsidRPr="00A670CB">
        <w:rPr>
          <w:rFonts w:hint="eastAsia"/>
        </w:rPr>
        <w:t>。</w:t>
      </w:r>
    </w:p>
    <w:p w:rsidR="00A417FD" w:rsidRPr="00A670CB" w:rsidRDefault="00A417FD" w:rsidP="00CB2739">
      <w:pPr>
        <w:ind w:firstLine="489"/>
        <w:rPr>
          <w:rFonts w:eastAsia="細明體"/>
          <w:szCs w:val="24"/>
          <w:lang w:val="el-GR"/>
        </w:rPr>
      </w:pPr>
      <w:r w:rsidRPr="00A670CB">
        <w:rPr>
          <w:rFonts w:hint="eastAsia"/>
        </w:rPr>
        <w:t>從情節的分類看來，有單一的情節，有複合的；單一的情節只是說明連續發展的整體，並沒有逆轉和揭發（這似乎不同於《詩學》第七章的主張，但是第七章是一個上屬的形式說明，在《詩學》第十章這裡的談論是下屬的情節類型，依據不同的組合，可以分成單一的和複合的兩類）。所謂複合的情節，可以用逆轉或揭發，也可以將兩者並用</w:t>
      </w:r>
      <w:r w:rsidRPr="00A670CB">
        <w:rPr>
          <w:rStyle w:val="af5"/>
          <w:rFonts w:eastAsia="細明體" w:hAnsi="細明體"/>
          <w:color w:val="auto"/>
          <w:szCs w:val="24"/>
          <w:lang w:val="el-GR"/>
        </w:rPr>
        <w:footnoteReference w:id="17"/>
      </w:r>
      <w:r w:rsidRPr="00A670CB">
        <w:rPr>
          <w:rFonts w:hint="eastAsia"/>
        </w:rPr>
        <w:t>。在這樣的區分下，亞理斯多德認為情節的逆轉和揭發是悲劇的哀憐和恐懼的來源，透過逆轉或揭發，可以讓故事的主</w:t>
      </w:r>
      <w:r w:rsidRPr="00A670CB">
        <w:rPr>
          <w:rFonts w:hint="eastAsia"/>
        </w:rPr>
        <w:lastRenderedPageBreak/>
        <w:t>角由幸福變成不幸福，或者從不幸福轉變成幸福，因而逆轉和揭發為悲劇之模仿奠定基礎，幸福和不幸福都從之而誕生</w:t>
      </w:r>
      <w:r w:rsidRPr="00A670CB">
        <w:rPr>
          <w:rStyle w:val="af5"/>
          <w:rFonts w:eastAsia="細明體" w:hAnsi="細明體"/>
          <w:color w:val="auto"/>
          <w:szCs w:val="24"/>
          <w:lang w:val="el-GR"/>
        </w:rPr>
        <w:footnoteReference w:id="18"/>
      </w:r>
      <w:r w:rsidRPr="00A670CB">
        <w:rPr>
          <w:rFonts w:hint="eastAsia"/>
        </w:rPr>
        <w:t>。</w:t>
      </w:r>
    </w:p>
    <w:p w:rsidR="00A417FD" w:rsidRPr="00A670CB" w:rsidRDefault="00A417FD" w:rsidP="00CB2739">
      <w:pPr>
        <w:ind w:firstLine="489"/>
        <w:rPr>
          <w:rFonts w:eastAsia="細明體"/>
          <w:szCs w:val="24"/>
          <w:lang w:val="el-GR"/>
        </w:rPr>
      </w:pPr>
      <w:r w:rsidRPr="00A670CB">
        <w:rPr>
          <w:rFonts w:hint="eastAsia"/>
        </w:rPr>
        <w:t>談完了亞理斯多德對於悲劇的情節的看法，接下來，我們討論品格。在《詩學》第六章裡，亞理斯多德認為品格並不是決定悲劇是否為悲劇的要素，因為「</w:t>
      </w:r>
      <w:r w:rsidRPr="00A670CB">
        <w:rPr>
          <w:rFonts w:ascii="標楷體" w:eastAsia="標楷體" w:hAnsi="標楷體" w:hint="eastAsia"/>
          <w:szCs w:val="24"/>
          <w:lang w:val="el-GR"/>
        </w:rPr>
        <w:t>沒有品格也可以產生一個（悲劇），事實上，新出的大量悲劇是無品格的</w:t>
      </w:r>
      <w:r w:rsidRPr="00A670CB">
        <w:rPr>
          <w:rFonts w:hint="eastAsia"/>
        </w:rPr>
        <w:t>」</w:t>
      </w:r>
      <w:r w:rsidR="004E2823" w:rsidRPr="00A670CB">
        <w:rPr>
          <w:rStyle w:val="af5"/>
          <w:color w:val="auto"/>
        </w:rPr>
        <w:footnoteReference w:id="19"/>
      </w:r>
      <w:r w:rsidRPr="00A670CB">
        <w:rPr>
          <w:rFonts w:hint="eastAsia"/>
        </w:rPr>
        <w:t>。亞理斯多德用一種比喻的方式，對於品格加以說明，他說：</w:t>
      </w:r>
      <w:r w:rsidRPr="00A670CB">
        <w:rPr>
          <w:rFonts w:eastAsia="細明體"/>
          <w:szCs w:val="24"/>
          <w:lang w:val="el-GR"/>
        </w:rPr>
        <w:t>Polygnotos</w:t>
      </w:r>
      <w:r w:rsidRPr="00A670CB">
        <w:rPr>
          <w:rFonts w:hint="eastAsia"/>
        </w:rPr>
        <w:t>是善於品格畫，而</w:t>
      </w:r>
      <w:r w:rsidRPr="00A670CB">
        <w:rPr>
          <w:rFonts w:eastAsia="細明體"/>
          <w:szCs w:val="24"/>
          <w:lang w:val="el-GR"/>
        </w:rPr>
        <w:t>Xeux</w:t>
      </w:r>
      <w:smartTag w:uri="urn:schemas-microsoft-com:office:smarttags" w:element="PersonName">
        <w:r w:rsidRPr="00A670CB">
          <w:rPr>
            <w:rFonts w:eastAsia="細明體"/>
            <w:szCs w:val="24"/>
            <w:lang w:val="el-GR"/>
          </w:rPr>
          <w:t>i</w:t>
        </w:r>
      </w:smartTag>
      <w:r w:rsidRPr="00A670CB">
        <w:rPr>
          <w:rFonts w:eastAsia="細明體"/>
          <w:szCs w:val="24"/>
          <w:lang w:val="el-GR"/>
        </w:rPr>
        <w:t>s</w:t>
      </w:r>
      <w:r w:rsidRPr="00A670CB">
        <w:rPr>
          <w:rFonts w:hint="eastAsia"/>
        </w:rPr>
        <w:t>的畫則無品格</w:t>
      </w:r>
      <w:r w:rsidRPr="00A670CB">
        <w:rPr>
          <w:rStyle w:val="af5"/>
          <w:rFonts w:eastAsia="細明體" w:hAnsi="細明體"/>
          <w:color w:val="auto"/>
          <w:szCs w:val="24"/>
          <w:lang w:val="el-GR"/>
        </w:rPr>
        <w:footnoteReference w:id="20"/>
      </w:r>
      <w:r w:rsidRPr="00A670CB">
        <w:rPr>
          <w:rFonts w:hint="eastAsia"/>
        </w:rPr>
        <w:t>。對於一個對希臘繪畫沒有任何認識的筆者而言，並不能真正分別，這兩者之間的有品格和沒有品格的區分何在？</w:t>
      </w:r>
      <w:smartTag w:uri="urn:schemas-microsoft-com:office:smarttags" w:element="PersonName">
        <w:smartTagPr>
          <w:attr w:name="ProductID" w:val="王士儀"/>
        </w:smartTagPr>
        <w:r w:rsidRPr="00A670CB">
          <w:rPr>
            <w:rFonts w:hint="eastAsia"/>
          </w:rPr>
          <w:t>王士儀</w:t>
        </w:r>
      </w:smartTag>
      <w:r w:rsidRPr="00A670CB">
        <w:rPr>
          <w:rFonts w:hint="eastAsia"/>
        </w:rPr>
        <w:t>教授在他的義疏裡，對於品格作以下的註解：「</w:t>
      </w:r>
      <w:r w:rsidRPr="00A670CB">
        <w:rPr>
          <w:rFonts w:ascii="標楷體" w:eastAsia="標楷體" w:hAnsi="標楷體" w:hint="eastAsia"/>
          <w:szCs w:val="24"/>
          <w:lang w:val="el-GR"/>
        </w:rPr>
        <w:t>悲劇人物在雙方對峙時，如能用語言展示出他是如何接受或躲避衝突的抉擇，稱之為行動者的品格</w:t>
      </w:r>
      <w:r w:rsidRPr="00A670CB">
        <w:rPr>
          <w:rFonts w:hint="eastAsia"/>
        </w:rPr>
        <w:t>」</w:t>
      </w:r>
      <w:r w:rsidR="004E2823" w:rsidRPr="00A670CB">
        <w:rPr>
          <w:rStyle w:val="af5"/>
          <w:color w:val="auto"/>
        </w:rPr>
        <w:footnoteReference w:id="21"/>
      </w:r>
      <w:r w:rsidR="004E2823" w:rsidRPr="00A670CB">
        <w:rPr>
          <w:rFonts w:hint="eastAsia"/>
        </w:rPr>
        <w:t>。</w:t>
      </w:r>
      <w:r w:rsidRPr="00A670CB">
        <w:rPr>
          <w:rFonts w:hint="eastAsia"/>
        </w:rPr>
        <w:t>筆者認為這樣的註解只將品格的意義放在行動者（實踐者）身上，這個談論固然是很正確的（他的註解顯然是根據《詩學》第十五章，在那裡，把品格分四種，</w:t>
      </w:r>
      <w:smartTag w:uri="urn:schemas-microsoft-com:office:smarttags" w:element="PersonName">
        <w:smartTagPr>
          <w:attr w:name="ProductID" w:val="王士儀"/>
        </w:smartTagPr>
        <w:r w:rsidRPr="00A670CB">
          <w:rPr>
            <w:rFonts w:hint="eastAsia"/>
          </w:rPr>
          <w:t>王士儀</w:t>
        </w:r>
      </w:smartTag>
      <w:r w:rsidRPr="00A670CB">
        <w:rPr>
          <w:rFonts w:hint="eastAsia"/>
        </w:rPr>
        <w:t>教授卻只用了第一種品格來註解），但是在畫裡，</w:t>
      </w:r>
      <w:r w:rsidRPr="00A670CB">
        <w:rPr>
          <w:rFonts w:eastAsia="細明體"/>
          <w:szCs w:val="24"/>
          <w:lang w:val="el-GR"/>
        </w:rPr>
        <w:t>Polygnotos</w:t>
      </w:r>
      <w:r w:rsidRPr="00A670CB">
        <w:rPr>
          <w:rFonts w:hint="eastAsia"/>
        </w:rPr>
        <w:t>所畫的人物仍然有品格，但是卻不需要「任何語言展示出他是如何接受或躲避衝突的抉擇」，相反地，畫中人並不能做出任何語言和實踐行動。我們如果根據一開始筆者</w:t>
      </w:r>
      <w:r w:rsidR="004E2823" w:rsidRPr="00A670CB">
        <w:rPr>
          <w:rFonts w:hint="eastAsia"/>
        </w:rPr>
        <w:t>依</w:t>
      </w:r>
      <w:r w:rsidRPr="00A670CB">
        <w:rPr>
          <w:rFonts w:hint="eastAsia"/>
        </w:rPr>
        <w:t>《詩學》第六章所做的分析，亞理斯多德說：「</w:t>
      </w:r>
      <w:r w:rsidRPr="00A670CB">
        <w:rPr>
          <w:rFonts w:ascii="標楷體" w:eastAsia="標楷體" w:hAnsi="標楷體" w:hint="eastAsia"/>
          <w:szCs w:val="24"/>
          <w:lang w:val="el-GR"/>
        </w:rPr>
        <w:t>品格是實踐者的性質。</w:t>
      </w:r>
      <w:r w:rsidRPr="00A670CB">
        <w:rPr>
          <w:rFonts w:hint="eastAsia"/>
        </w:rPr>
        <w:t>」這樣的解釋雖然沒有一個明顯的界定，但是所謂的性質即是實踐者的作為，從實踐者的性質或作為來理解品格，</w:t>
      </w:r>
      <w:r w:rsidRPr="00A670CB">
        <w:rPr>
          <w:rFonts w:eastAsia="細明體"/>
          <w:szCs w:val="24"/>
          <w:lang w:val="el-GR"/>
        </w:rPr>
        <w:t>Polygnotos</w:t>
      </w:r>
      <w:r w:rsidRPr="00A670CB">
        <w:rPr>
          <w:rFonts w:hint="eastAsia"/>
        </w:rPr>
        <w:t>的畫或許正是能夠傳達了實踐者本身的性質，而</w:t>
      </w:r>
      <w:r w:rsidRPr="00A670CB">
        <w:rPr>
          <w:rFonts w:eastAsia="細明體"/>
          <w:szCs w:val="24"/>
          <w:lang w:val="el-GR"/>
        </w:rPr>
        <w:t>Xeux</w:t>
      </w:r>
      <w:smartTag w:uri="urn:schemas-microsoft-com:office:smarttags" w:element="PersonName">
        <w:r w:rsidRPr="00A670CB">
          <w:rPr>
            <w:rFonts w:eastAsia="細明體"/>
            <w:szCs w:val="24"/>
            <w:lang w:val="el-GR"/>
          </w:rPr>
          <w:t>i</w:t>
        </w:r>
      </w:smartTag>
      <w:r w:rsidRPr="00A670CB">
        <w:rPr>
          <w:rFonts w:eastAsia="細明體"/>
          <w:szCs w:val="24"/>
          <w:lang w:val="el-GR"/>
        </w:rPr>
        <w:t>s</w:t>
      </w:r>
      <w:r w:rsidR="00A943DC" w:rsidRPr="00A670CB">
        <w:rPr>
          <w:rFonts w:hint="eastAsia"/>
        </w:rPr>
        <w:t>卻不能。</w:t>
      </w:r>
    </w:p>
    <w:p w:rsidR="00A417FD" w:rsidRPr="00A670CB" w:rsidRDefault="00A417FD" w:rsidP="00CB2739">
      <w:pPr>
        <w:ind w:firstLine="489"/>
        <w:rPr>
          <w:rFonts w:eastAsia="細明體"/>
          <w:szCs w:val="24"/>
          <w:lang w:val="el-GR"/>
        </w:rPr>
      </w:pPr>
      <w:r w:rsidRPr="00A670CB">
        <w:rPr>
          <w:rFonts w:hint="eastAsia"/>
        </w:rPr>
        <w:t>亞理斯多德將品格分成四種，即：在言行的抉擇上運用的（</w:t>
      </w:r>
      <w:r w:rsidRPr="00A670CB">
        <w:rPr>
          <w:rFonts w:eastAsia="細明體"/>
          <w:szCs w:val="24"/>
          <w:lang w:val="el-GR"/>
        </w:rPr>
        <w:t>χρεστον</w:t>
      </w:r>
      <w:r w:rsidRPr="00A670CB">
        <w:rPr>
          <w:rFonts w:hint="eastAsia"/>
        </w:rPr>
        <w:t>，或可譯為適用的）、和諧（</w:t>
      </w:r>
      <w:r w:rsidRPr="00A670CB">
        <w:rPr>
          <w:rFonts w:eastAsia="細明體"/>
          <w:szCs w:val="24"/>
          <w:lang w:val="el-GR"/>
        </w:rPr>
        <w:t>αρμοττον</w:t>
      </w:r>
      <w:r w:rsidRPr="00A670CB">
        <w:rPr>
          <w:rFonts w:hint="eastAsia"/>
        </w:rPr>
        <w:t>以男子氣概或者勇敢描寫男子為和諧，描寫女子為不和諧）、相類似</w:t>
      </w:r>
      <w:r w:rsidR="00160387" w:rsidRPr="00A670CB">
        <w:rPr>
          <w:rFonts w:eastAsia="細明體" w:hint="eastAsia"/>
          <w:szCs w:val="24"/>
          <w:lang w:val="el-GR"/>
        </w:rPr>
        <w:t>（</w:t>
      </w:r>
      <w:r w:rsidRPr="00A670CB">
        <w:rPr>
          <w:rFonts w:eastAsia="細明體"/>
          <w:szCs w:val="24"/>
          <w:lang w:val="el-GR"/>
        </w:rPr>
        <w:t>το ομοιον</w:t>
      </w:r>
      <w:r w:rsidR="00160387" w:rsidRPr="00A670CB">
        <w:rPr>
          <w:rFonts w:eastAsia="細明體" w:hint="eastAsia"/>
          <w:szCs w:val="24"/>
          <w:lang w:val="el-GR"/>
        </w:rPr>
        <w:t>）</w:t>
      </w:r>
      <w:r w:rsidRPr="00A670CB">
        <w:rPr>
          <w:rFonts w:hint="eastAsia"/>
        </w:rPr>
        <w:t>和比量的（</w:t>
      </w:r>
      <w:r w:rsidRPr="00A670CB">
        <w:rPr>
          <w:rFonts w:eastAsia="細明體"/>
          <w:szCs w:val="24"/>
          <w:lang w:val="el-GR"/>
        </w:rPr>
        <w:t>ομαλον</w:t>
      </w:r>
      <w:r w:rsidRPr="00A670CB">
        <w:rPr>
          <w:rFonts w:hint="eastAsia"/>
        </w:rPr>
        <w:t>，以相同的量尺量）</w:t>
      </w:r>
      <w:r w:rsidRPr="00A670CB">
        <w:rPr>
          <w:rStyle w:val="af5"/>
          <w:rFonts w:eastAsia="細明體" w:hAnsi="細明體"/>
          <w:color w:val="auto"/>
          <w:szCs w:val="24"/>
          <w:lang w:val="el-GR"/>
        </w:rPr>
        <w:footnoteReference w:id="22"/>
      </w:r>
      <w:r w:rsidRPr="00A670CB">
        <w:rPr>
          <w:rFonts w:hint="eastAsia"/>
        </w:rPr>
        <w:t>。所謂</w:t>
      </w:r>
      <w:r w:rsidR="00A943DC" w:rsidRPr="00A670CB">
        <w:rPr>
          <w:rFonts w:hint="eastAsia"/>
        </w:rPr>
        <w:t>「</w:t>
      </w:r>
      <w:r w:rsidRPr="00A670CB">
        <w:rPr>
          <w:rFonts w:hint="eastAsia"/>
        </w:rPr>
        <w:t>運用的</w:t>
      </w:r>
      <w:r w:rsidR="00A943DC" w:rsidRPr="00A670CB">
        <w:rPr>
          <w:rFonts w:hint="eastAsia"/>
        </w:rPr>
        <w:t>」</w:t>
      </w:r>
      <w:r w:rsidRPr="00A670CB">
        <w:rPr>
          <w:rFonts w:hint="eastAsia"/>
        </w:rPr>
        <w:t>指</w:t>
      </w:r>
      <w:r w:rsidR="00A943DC" w:rsidRPr="00A670CB">
        <w:rPr>
          <w:rFonts w:hint="eastAsia"/>
        </w:rPr>
        <w:t>：</w:t>
      </w:r>
      <w:r w:rsidRPr="00A670CB">
        <w:rPr>
          <w:rFonts w:hint="eastAsia"/>
        </w:rPr>
        <w:t>不同的人必須用不同的用處來看其言行抉擇的不同，如對奴隸和女人運用的品格不同。和諧作為一個品格的種類，所指的是不可以用不和諧的品格來描寫所要描寫的人物，相類似作為一個品格，不同於運用的和和諧的作為。所謂</w:t>
      </w:r>
      <w:r w:rsidR="00A943DC" w:rsidRPr="00A670CB">
        <w:rPr>
          <w:rFonts w:hint="eastAsia"/>
        </w:rPr>
        <w:t>「</w:t>
      </w:r>
      <w:r w:rsidRPr="00A670CB">
        <w:rPr>
          <w:rFonts w:hint="eastAsia"/>
        </w:rPr>
        <w:t>比量的</w:t>
      </w:r>
      <w:r w:rsidR="00A943DC" w:rsidRPr="00A670CB">
        <w:rPr>
          <w:rFonts w:hint="eastAsia"/>
        </w:rPr>
        <w:t>」</w:t>
      </w:r>
      <w:r w:rsidRPr="00A670CB">
        <w:rPr>
          <w:rFonts w:hint="eastAsia"/>
        </w:rPr>
        <w:t>，是</w:t>
      </w:r>
      <w:r w:rsidR="00A943DC" w:rsidRPr="00A670CB">
        <w:rPr>
          <w:rFonts w:hint="eastAsia"/>
        </w:rPr>
        <w:t>要</w:t>
      </w:r>
      <w:r w:rsidRPr="00A670CB">
        <w:rPr>
          <w:rFonts w:hint="eastAsia"/>
        </w:rPr>
        <w:t>能用同一量尺來衡量，從亞理斯多德的例子可以知道，他要求主角人物的品格，在悲劇之中必須要有一致的衡量標準。例如：</w:t>
      </w:r>
      <w:r w:rsidRPr="00A670CB">
        <w:rPr>
          <w:rFonts w:eastAsia="細明體"/>
          <w:szCs w:val="24"/>
          <w:lang w:val="el-GR"/>
        </w:rPr>
        <w:t>Iph</w:t>
      </w:r>
      <w:smartTag w:uri="urn:schemas-microsoft-com:office:smarttags" w:element="PersonName">
        <w:r w:rsidRPr="00A670CB">
          <w:rPr>
            <w:rFonts w:eastAsia="細明體"/>
            <w:szCs w:val="24"/>
            <w:lang w:val="el-GR"/>
          </w:rPr>
          <w:t>i</w:t>
        </w:r>
      </w:smartTag>
      <w:r w:rsidRPr="00A670CB">
        <w:rPr>
          <w:rFonts w:eastAsia="細明體"/>
          <w:szCs w:val="24"/>
          <w:lang w:val="el-GR"/>
        </w:rPr>
        <w:t>gen</w:t>
      </w:r>
      <w:smartTag w:uri="urn:schemas-microsoft-com:office:smarttags" w:element="PersonName">
        <w:r w:rsidRPr="00A670CB">
          <w:rPr>
            <w:rFonts w:eastAsia="細明體"/>
            <w:szCs w:val="24"/>
            <w:lang w:val="el-GR"/>
          </w:rPr>
          <w:t>i</w:t>
        </w:r>
      </w:smartTag>
      <w:r w:rsidRPr="00A670CB">
        <w:rPr>
          <w:rFonts w:eastAsia="細明體"/>
          <w:szCs w:val="24"/>
          <w:lang w:val="el-GR"/>
        </w:rPr>
        <w:t>a</w:t>
      </w:r>
      <w:r w:rsidRPr="00A670CB">
        <w:rPr>
          <w:rFonts w:hint="eastAsia"/>
        </w:rPr>
        <w:t>的前後的哀求和懇求並不可以用相同的標準來衡量。我們可以根據這四種品格來判斷一悲劇人物之塑造是否合宜，一個悲劇人物不能無用，否則不能產生言行上的抉擇，悲劇詩人必須使其悲劇人物和諧於其品格，以及行為上必須相類似，此外，悲劇人物的先後應該要有相同的衡量標準。</w:t>
      </w:r>
    </w:p>
    <w:p w:rsidR="00A417FD" w:rsidRPr="00A670CB" w:rsidRDefault="00A417FD" w:rsidP="00CB2739">
      <w:pPr>
        <w:ind w:firstLine="489"/>
        <w:rPr>
          <w:rFonts w:eastAsia="細明體"/>
          <w:szCs w:val="24"/>
          <w:lang w:val="el-GR"/>
        </w:rPr>
      </w:pPr>
      <w:r w:rsidRPr="00A670CB">
        <w:rPr>
          <w:rFonts w:hint="eastAsia"/>
        </w:rPr>
        <w:t>討論了品格之後，</w:t>
      </w:r>
      <w:r w:rsidR="000963AB" w:rsidRPr="00A670CB">
        <w:rPr>
          <w:rFonts w:hint="eastAsia"/>
        </w:rPr>
        <w:t>接</w:t>
      </w:r>
      <w:r w:rsidRPr="00A670CB">
        <w:rPr>
          <w:rFonts w:hint="eastAsia"/>
        </w:rPr>
        <w:t>下來討論思想。思想</w:t>
      </w:r>
      <w:r w:rsidR="00160387" w:rsidRPr="00A670CB">
        <w:rPr>
          <w:rFonts w:eastAsia="細明體" w:hint="eastAsia"/>
          <w:szCs w:val="24"/>
          <w:lang w:val="el-GR"/>
        </w:rPr>
        <w:t>（</w:t>
      </w:r>
      <w:r w:rsidRPr="00A670CB">
        <w:rPr>
          <w:rFonts w:eastAsia="細明體"/>
          <w:szCs w:val="24"/>
          <w:lang w:val="el-GR"/>
        </w:rPr>
        <w:t>διανοια</w:t>
      </w:r>
      <w:r w:rsidR="00160387" w:rsidRPr="00A670CB">
        <w:rPr>
          <w:rFonts w:eastAsia="細明體" w:hint="eastAsia"/>
          <w:szCs w:val="24"/>
          <w:lang w:val="el-GR"/>
        </w:rPr>
        <w:t>）</w:t>
      </w:r>
      <w:r w:rsidRPr="00A670CB">
        <w:rPr>
          <w:rFonts w:hint="eastAsia"/>
        </w:rPr>
        <w:t>並不是一個很精確的</w:t>
      </w:r>
      <w:r w:rsidRPr="00A670CB">
        <w:rPr>
          <w:rFonts w:hint="eastAsia"/>
        </w:rPr>
        <w:lastRenderedPageBreak/>
        <w:t>翻譯，這個字由</w:t>
      </w:r>
      <w:r w:rsidRPr="00A670CB">
        <w:rPr>
          <w:rFonts w:eastAsia="細明體"/>
          <w:szCs w:val="24"/>
          <w:lang w:val="el-GR"/>
        </w:rPr>
        <w:t>δια</w:t>
      </w:r>
      <w:r w:rsidRPr="00A670CB">
        <w:rPr>
          <w:rFonts w:hint="eastAsia"/>
        </w:rPr>
        <w:t>和</w:t>
      </w:r>
      <w:r w:rsidRPr="00A670CB">
        <w:rPr>
          <w:rFonts w:eastAsia="細明體"/>
          <w:szCs w:val="24"/>
          <w:lang w:val="el-GR"/>
        </w:rPr>
        <w:t>νοια</w:t>
      </w:r>
      <w:r w:rsidRPr="00A670CB">
        <w:rPr>
          <w:rFonts w:hint="eastAsia"/>
        </w:rPr>
        <w:t>，</w:t>
      </w:r>
      <w:r w:rsidRPr="00A670CB">
        <w:rPr>
          <w:rFonts w:eastAsia="細明體"/>
          <w:szCs w:val="24"/>
          <w:lang w:val="el-GR"/>
        </w:rPr>
        <w:t xml:space="preserve">νοια </w:t>
      </w:r>
      <w:r w:rsidRPr="00A670CB">
        <w:rPr>
          <w:rFonts w:hint="eastAsia"/>
        </w:rPr>
        <w:t>與知性（</w:t>
      </w:r>
      <w:r w:rsidRPr="00A670CB">
        <w:rPr>
          <w:rFonts w:eastAsia="細明體"/>
          <w:szCs w:val="24"/>
          <w:lang w:val="el-GR"/>
        </w:rPr>
        <w:t>νους</w:t>
      </w:r>
      <w:r w:rsidRPr="00A670CB">
        <w:rPr>
          <w:rFonts w:hint="eastAsia"/>
        </w:rPr>
        <w:t>）同源於字根</w:t>
      </w:r>
      <w:r w:rsidRPr="00A670CB">
        <w:rPr>
          <w:rFonts w:eastAsia="細明體"/>
          <w:szCs w:val="24"/>
          <w:lang w:val="el-GR"/>
        </w:rPr>
        <w:t>νο</w:t>
      </w:r>
      <w:r w:rsidRPr="00A670CB">
        <w:rPr>
          <w:rFonts w:hint="eastAsia"/>
        </w:rPr>
        <w:t>。如果用柏拉圖在《國家篇》裡的講法對古希臘人而言，是普遍的，那麼，這個字詞應該有其特殊的知識地位。在那裡，蘇格拉底藉著線段比喻來說明這個知識的區分。他先把知識分成可見的</w:t>
      </w:r>
      <w:r w:rsidR="00160387" w:rsidRPr="00A670CB">
        <w:rPr>
          <w:rFonts w:hint="eastAsia"/>
        </w:rPr>
        <w:t>（</w:t>
      </w:r>
      <w:r w:rsidRPr="00A670CB">
        <w:rPr>
          <w:rFonts w:eastAsia="細明體"/>
          <w:szCs w:val="24"/>
          <w:lang w:val="el-GR"/>
        </w:rPr>
        <w:t>ορατον</w:t>
      </w:r>
      <w:r w:rsidR="00160387" w:rsidRPr="00A670CB">
        <w:rPr>
          <w:rFonts w:hint="eastAsia"/>
        </w:rPr>
        <w:t>）</w:t>
      </w:r>
      <w:r w:rsidRPr="00A670CB">
        <w:rPr>
          <w:rFonts w:hint="eastAsia"/>
        </w:rPr>
        <w:t>和可知的</w:t>
      </w:r>
      <w:r w:rsidR="00160387" w:rsidRPr="00A670CB">
        <w:rPr>
          <w:rFonts w:hint="eastAsia"/>
        </w:rPr>
        <w:t>（</w:t>
      </w:r>
      <w:r w:rsidRPr="00A670CB">
        <w:rPr>
          <w:rFonts w:eastAsia="細明體"/>
          <w:szCs w:val="24"/>
          <w:lang w:val="el-GR"/>
        </w:rPr>
        <w:t>νοητον</w:t>
      </w:r>
      <w:r w:rsidR="00160387" w:rsidRPr="00A670CB">
        <w:rPr>
          <w:rFonts w:hint="eastAsia"/>
        </w:rPr>
        <w:t>）</w:t>
      </w:r>
      <w:r w:rsidRPr="00A670CB">
        <w:rPr>
          <w:rFonts w:hint="eastAsia"/>
        </w:rPr>
        <w:t>兩個部分，將一條線段分成兩個段落，根據相同的比例關係，將所分開的線段</w:t>
      </w:r>
      <w:r w:rsidR="000963AB" w:rsidRPr="00A670CB">
        <w:rPr>
          <w:rFonts w:hint="eastAsia"/>
        </w:rPr>
        <w:t>再</w:t>
      </w:r>
      <w:r w:rsidRPr="00A670CB">
        <w:rPr>
          <w:rFonts w:hint="eastAsia"/>
        </w:rPr>
        <w:t>分成兩段，形成四個線段之間可以產生三種等比的關係，亦即；可知的線段比可見的線段等於可知線段中的純可知的部分比可知線段中的可見的部分，也同樣等於可見線段中的可知部分比可見線段中的純可見部分。在這個理解裡，可見線段中的純可見的部分是純粹的感覺和暗影，可見線段中之可知者即所謂的「信念」或「意見」，在可知線段中的可見者就是這裡的所謂「</w:t>
      </w:r>
      <w:r w:rsidRPr="00A670CB">
        <w:rPr>
          <w:rFonts w:eastAsia="細明體"/>
          <w:szCs w:val="24"/>
          <w:lang w:val="el-GR"/>
        </w:rPr>
        <w:t>διανοια</w:t>
      </w:r>
      <w:r w:rsidRPr="00A670CB">
        <w:rPr>
          <w:rFonts w:hint="eastAsia"/>
        </w:rPr>
        <w:t>」；最後，在可知的線段中的純可知者即：關於相的知識（</w:t>
      </w:r>
      <w:r w:rsidRPr="00A670CB">
        <w:rPr>
          <w:rFonts w:eastAsia="細明體"/>
          <w:szCs w:val="24"/>
          <w:lang w:val="el-GR"/>
        </w:rPr>
        <w:t>επιστημη</w:t>
      </w:r>
      <w:r w:rsidRPr="00A670CB">
        <w:rPr>
          <w:rFonts w:hint="eastAsia"/>
        </w:rPr>
        <w:t>辯證術的知識）</w:t>
      </w:r>
      <w:r w:rsidRPr="00A670CB">
        <w:rPr>
          <w:rStyle w:val="af5"/>
          <w:rFonts w:eastAsia="細明體" w:hAnsi="細明體"/>
          <w:color w:val="auto"/>
          <w:szCs w:val="24"/>
          <w:lang w:val="el-GR"/>
        </w:rPr>
        <w:footnoteReference w:id="23"/>
      </w:r>
      <w:r w:rsidRPr="00A670CB">
        <w:rPr>
          <w:rFonts w:hint="eastAsia"/>
        </w:rPr>
        <w:t>。蘇格拉底對於</w:t>
      </w:r>
      <w:r w:rsidRPr="00A670CB">
        <w:rPr>
          <w:rFonts w:eastAsia="細明體"/>
          <w:szCs w:val="24"/>
          <w:lang w:val="el-GR"/>
        </w:rPr>
        <w:t>διανοια</w:t>
      </w:r>
      <w:r w:rsidRPr="00A670CB">
        <w:rPr>
          <w:rFonts w:hint="eastAsia"/>
        </w:rPr>
        <w:t>的內容，有進一步的說明，其內容即</w:t>
      </w:r>
      <w:r w:rsidR="000963AB" w:rsidRPr="00A670CB">
        <w:rPr>
          <w:rFonts w:hint="eastAsia"/>
        </w:rPr>
        <w:t>：</w:t>
      </w:r>
      <w:r w:rsidRPr="00A670CB">
        <w:rPr>
          <w:rFonts w:hint="eastAsia"/>
        </w:rPr>
        <w:t>數論（一度空間）、幾何學（兩度空間）、立體學（三度空間）、和諧學（運動規則的知識）、星球學（天體運動的知識）</w:t>
      </w:r>
      <w:r w:rsidRPr="00A670CB">
        <w:rPr>
          <w:rStyle w:val="af5"/>
          <w:rFonts w:eastAsia="細明體" w:hAnsi="細明體"/>
          <w:color w:val="auto"/>
          <w:szCs w:val="24"/>
          <w:lang w:val="el-GR"/>
        </w:rPr>
        <w:footnoteReference w:id="24"/>
      </w:r>
      <w:r w:rsidRPr="00A670CB">
        <w:rPr>
          <w:rFonts w:hint="eastAsia"/>
        </w:rPr>
        <w:t>。我們可以帶著這樣的理解對於亞理斯多德的談論，作進一步的分析。</w:t>
      </w:r>
    </w:p>
    <w:p w:rsidR="00A417FD" w:rsidRPr="00A670CB" w:rsidRDefault="00A417FD" w:rsidP="00CB2739">
      <w:pPr>
        <w:ind w:firstLine="489"/>
        <w:rPr>
          <w:rFonts w:eastAsia="細明體"/>
          <w:szCs w:val="24"/>
          <w:lang w:val="el-GR"/>
        </w:rPr>
      </w:pPr>
      <w:r w:rsidRPr="00A670CB">
        <w:rPr>
          <w:rFonts w:hint="eastAsia"/>
        </w:rPr>
        <w:t>在《詩學》第十九章，亞理斯多德認為：以修辭學的方式來討論「</w:t>
      </w:r>
      <w:r w:rsidRPr="00A670CB">
        <w:rPr>
          <w:rFonts w:eastAsia="細明體"/>
          <w:szCs w:val="24"/>
          <w:lang w:val="el-GR"/>
        </w:rPr>
        <w:t>διανοια</w:t>
      </w:r>
      <w:r w:rsidRPr="00A670CB">
        <w:rPr>
          <w:rFonts w:hint="eastAsia"/>
        </w:rPr>
        <w:t>」是很適當的。他進一步將之與</w:t>
      </w:r>
      <w:r w:rsidRPr="00A670CB">
        <w:rPr>
          <w:rFonts w:eastAsia="細明體"/>
          <w:szCs w:val="24"/>
          <w:lang w:val="el-GR"/>
        </w:rPr>
        <w:t>logos</w:t>
      </w:r>
      <w:r w:rsidRPr="00A670CB">
        <w:rPr>
          <w:rFonts w:hint="eastAsia"/>
        </w:rPr>
        <w:t>和在一起說明。「</w:t>
      </w:r>
      <w:r w:rsidRPr="00A670CB">
        <w:rPr>
          <w:rFonts w:eastAsia="細明體"/>
          <w:szCs w:val="24"/>
          <w:lang w:val="el-GR"/>
        </w:rPr>
        <w:t>διανοια</w:t>
      </w:r>
      <w:r w:rsidRPr="00A670CB">
        <w:rPr>
          <w:rFonts w:hint="eastAsia"/>
        </w:rPr>
        <w:t>」和「</w:t>
      </w:r>
      <w:r w:rsidRPr="00A670CB">
        <w:rPr>
          <w:rFonts w:eastAsia="細明體"/>
          <w:szCs w:val="24"/>
          <w:lang w:val="el-GR"/>
        </w:rPr>
        <w:t>λογος</w:t>
      </w:r>
      <w:r w:rsidRPr="00A670CB">
        <w:rPr>
          <w:rFonts w:hint="eastAsia"/>
        </w:rPr>
        <w:t>」之間的關係如何？亞理斯多德明顯地將把「</w:t>
      </w:r>
      <w:r w:rsidRPr="00A670CB">
        <w:rPr>
          <w:rFonts w:eastAsia="細明體"/>
          <w:szCs w:val="24"/>
          <w:lang w:val="el-GR"/>
        </w:rPr>
        <w:t>λογος</w:t>
      </w:r>
      <w:r w:rsidRPr="00A670CB">
        <w:rPr>
          <w:rFonts w:hint="eastAsia"/>
        </w:rPr>
        <w:t>」視為表達「</w:t>
      </w:r>
      <w:r w:rsidRPr="00A670CB">
        <w:rPr>
          <w:rFonts w:eastAsia="細明體"/>
          <w:szCs w:val="24"/>
          <w:lang w:val="el-GR"/>
        </w:rPr>
        <w:t>διανοια</w:t>
      </w:r>
      <w:r w:rsidRPr="00A670CB">
        <w:rPr>
          <w:rFonts w:hint="eastAsia"/>
        </w:rPr>
        <w:t>」的工具，藉由「</w:t>
      </w:r>
      <w:r w:rsidRPr="00A670CB">
        <w:rPr>
          <w:rFonts w:eastAsia="細明體"/>
          <w:szCs w:val="24"/>
          <w:lang w:val="el-GR"/>
        </w:rPr>
        <w:t>λογος</w:t>
      </w:r>
      <w:r w:rsidRPr="00A670CB">
        <w:rPr>
          <w:rFonts w:hint="eastAsia"/>
        </w:rPr>
        <w:t>」，「</w:t>
      </w:r>
      <w:r w:rsidRPr="00A670CB">
        <w:rPr>
          <w:rFonts w:eastAsia="細明體"/>
          <w:szCs w:val="24"/>
          <w:lang w:val="el-GR"/>
        </w:rPr>
        <w:t>διανοια</w:t>
      </w:r>
      <w:r w:rsidRPr="00A670CB">
        <w:rPr>
          <w:rFonts w:hint="eastAsia"/>
        </w:rPr>
        <w:t>」透過證明（</w:t>
      </w:r>
      <w:r w:rsidRPr="00A670CB">
        <w:rPr>
          <w:rFonts w:eastAsia="細明體"/>
          <w:szCs w:val="24"/>
          <w:lang w:val="el-GR"/>
        </w:rPr>
        <w:t>αποδεικνυναι</w:t>
      </w:r>
      <w:r w:rsidRPr="00A670CB">
        <w:rPr>
          <w:rFonts w:hint="eastAsia"/>
        </w:rPr>
        <w:t>）或者解消（</w:t>
      </w:r>
      <w:r w:rsidRPr="00A670CB">
        <w:rPr>
          <w:rFonts w:eastAsia="細明體"/>
          <w:szCs w:val="24"/>
          <w:lang w:val="el-GR"/>
        </w:rPr>
        <w:t>το λυειν</w:t>
      </w:r>
      <w:r w:rsidRPr="00A670CB">
        <w:rPr>
          <w:rFonts w:hint="eastAsia"/>
        </w:rPr>
        <w:t>，</w:t>
      </w:r>
      <w:smartTag w:uri="urn:schemas-microsoft-com:office:smarttags" w:element="PersonName">
        <w:smartTagPr>
          <w:attr w:name="ProductID" w:val="王士儀"/>
        </w:smartTagPr>
        <w:r w:rsidRPr="00A670CB">
          <w:rPr>
            <w:rFonts w:hint="eastAsia"/>
          </w:rPr>
          <w:t>王士儀</w:t>
        </w:r>
      </w:smartTag>
      <w:r w:rsidRPr="00A670CB">
        <w:rPr>
          <w:rFonts w:hint="eastAsia"/>
        </w:rPr>
        <w:t>教授譯為反證），藉以使悲劇的表演可以帶來哀憐、恐懼和憤怒之類的情感；這裡所謂的「證明」正如我們在前面關於聯句法的談論，那是像在《分析前論》和《分析後論》裡的那些證明的活動；而所謂的「解消」應該不是一種反證，</w:t>
      </w:r>
      <w:r w:rsidRPr="00A670CB">
        <w:rPr>
          <w:rFonts w:eastAsia="細明體"/>
          <w:szCs w:val="24"/>
          <w:lang w:val="el-GR"/>
        </w:rPr>
        <w:tab/>
      </w:r>
      <w:r w:rsidRPr="00A670CB">
        <w:rPr>
          <w:rFonts w:hint="eastAsia"/>
        </w:rPr>
        <w:t>而是指悲劇主角的困境的解消，就像亞理斯多德在《物理學以後諸篇》第二卷中的說法，要先認識哲學問題所在，才能夠解決哲學問題一樣，解開繩結，必須要知道繩結所在</w:t>
      </w:r>
      <w:r w:rsidRPr="00A670CB">
        <w:rPr>
          <w:rStyle w:val="af5"/>
          <w:rFonts w:eastAsia="細明體" w:hAnsi="細明體"/>
          <w:color w:val="auto"/>
          <w:szCs w:val="24"/>
          <w:lang w:val="el-GR"/>
        </w:rPr>
        <w:footnoteReference w:id="25"/>
      </w:r>
      <w:r w:rsidRPr="00A670CB">
        <w:rPr>
          <w:rFonts w:hint="eastAsia"/>
        </w:rPr>
        <w:t>。在這裡，亞理斯多德似乎更進一步論證了不用語言的思想的可能性，不過，他所使用的談論只是一種質問的方式，由於在悲劇裡講話者如果沒有需要語言，不使用「</w:t>
      </w:r>
      <w:r w:rsidRPr="00A670CB">
        <w:rPr>
          <w:rFonts w:eastAsia="細明體"/>
          <w:szCs w:val="24"/>
          <w:lang w:val="el-GR"/>
        </w:rPr>
        <w:t>λογος</w:t>
      </w:r>
      <w:r w:rsidRPr="00A670CB">
        <w:rPr>
          <w:rFonts w:hint="eastAsia"/>
        </w:rPr>
        <w:t>」，那麼，「說話者（演員）的工作是什麼呢？」</w:t>
      </w:r>
      <w:r w:rsidR="000963AB" w:rsidRPr="00A670CB">
        <w:rPr>
          <w:rStyle w:val="af5"/>
          <w:rFonts w:eastAsia="細明體" w:hAnsi="細明體"/>
          <w:color w:val="auto"/>
          <w:szCs w:val="24"/>
          <w:lang w:val="el-GR"/>
        </w:rPr>
        <w:footnoteReference w:id="26"/>
      </w:r>
      <w:r w:rsidRPr="00A670CB">
        <w:rPr>
          <w:rFonts w:hint="eastAsia"/>
        </w:rPr>
        <w:t>。總結地看來，亞理斯多德似乎認為「</w:t>
      </w:r>
      <w:r w:rsidRPr="00A670CB">
        <w:rPr>
          <w:rFonts w:eastAsia="細明體"/>
          <w:szCs w:val="24"/>
          <w:lang w:val="el-GR"/>
        </w:rPr>
        <w:t>διανοια</w:t>
      </w:r>
      <w:r w:rsidRPr="00A670CB">
        <w:rPr>
          <w:rFonts w:hint="eastAsia"/>
        </w:rPr>
        <w:t>」並不是詩學所討論的對象，儘管「</w:t>
      </w:r>
      <w:r w:rsidRPr="00A670CB">
        <w:rPr>
          <w:rFonts w:eastAsia="細明體"/>
          <w:szCs w:val="24"/>
          <w:lang w:val="el-GR"/>
        </w:rPr>
        <w:t>διανοια</w:t>
      </w:r>
      <w:r w:rsidRPr="00A670CB">
        <w:rPr>
          <w:rFonts w:hint="eastAsia"/>
        </w:rPr>
        <w:t>」是悲劇的六個要素之一。</w:t>
      </w:r>
    </w:p>
    <w:p w:rsidR="00A417FD" w:rsidRPr="00A670CB" w:rsidRDefault="00A417FD" w:rsidP="00CB2739">
      <w:pPr>
        <w:ind w:firstLine="489"/>
        <w:rPr>
          <w:rFonts w:eastAsia="細明體"/>
          <w:szCs w:val="24"/>
          <w:lang w:val="el-GR"/>
        </w:rPr>
      </w:pPr>
      <w:r w:rsidRPr="00A670CB">
        <w:rPr>
          <w:rFonts w:eastAsia="細明體" w:hAnsi="細明體" w:hint="eastAsia"/>
          <w:szCs w:val="24"/>
          <w:lang w:val="el-GR"/>
        </w:rPr>
        <w:t>從上述的討論看來，亞理斯多德用分析的方法，將悲劇的所有內容分析成六個要素，並且就這些要素，說明其如何決定悲劇創作，評定悲劇的價值以及確定什麼樣的悲劇才配稱為好的悲劇。因此，悲劇作家可以有（知識性</w:t>
      </w:r>
      <w:r w:rsidR="000963AB" w:rsidRPr="00A670CB">
        <w:rPr>
          <w:rFonts w:eastAsia="細明體" w:hAnsi="細明體" w:hint="eastAsia"/>
          <w:szCs w:val="24"/>
          <w:lang w:val="el-GR"/>
        </w:rPr>
        <w:t>的</w:t>
      </w:r>
      <w:r w:rsidRPr="00A670CB">
        <w:rPr>
          <w:rFonts w:eastAsia="細明體" w:hAnsi="細明體" w:hint="eastAsia"/>
          <w:szCs w:val="24"/>
          <w:lang w:val="el-GR"/>
        </w:rPr>
        <w:t>）章法，藉著《詩學》的方法做為創作和鑑賞的準繩。</w:t>
      </w:r>
    </w:p>
    <w:p w:rsidR="00A417FD" w:rsidRPr="00A670CB" w:rsidRDefault="000963AB" w:rsidP="000963AB">
      <w:pPr>
        <w:pStyle w:val="2"/>
        <w:spacing w:before="367" w:after="275"/>
      </w:pPr>
      <w:r w:rsidRPr="00A670CB">
        <w:rPr>
          <w:rFonts w:hint="eastAsia"/>
        </w:rPr>
        <w:lastRenderedPageBreak/>
        <w:t>二、</w:t>
      </w:r>
      <w:r w:rsidR="00A417FD" w:rsidRPr="00A670CB">
        <w:rPr>
          <w:rFonts w:hint="eastAsia"/>
        </w:rPr>
        <w:t>在柏拉圖的對話錄裡，蘇格拉底對於詩人的若干批評</w:t>
      </w:r>
    </w:p>
    <w:p w:rsidR="00A417FD" w:rsidRPr="00A670CB" w:rsidRDefault="00A417FD" w:rsidP="00CB2739">
      <w:pPr>
        <w:ind w:firstLine="489"/>
        <w:rPr>
          <w:rFonts w:eastAsia="細明體"/>
          <w:szCs w:val="24"/>
        </w:rPr>
      </w:pPr>
      <w:r w:rsidRPr="00A670CB">
        <w:rPr>
          <w:rFonts w:hint="eastAsia"/>
        </w:rPr>
        <w:t>根據</w:t>
      </w:r>
      <w:r w:rsidRPr="00A670CB">
        <w:rPr>
          <w:rFonts w:eastAsia="細明體"/>
          <w:szCs w:val="24"/>
        </w:rPr>
        <w:t>D</w:t>
      </w:r>
      <w:smartTag w:uri="urn:schemas-microsoft-com:office:smarttags" w:element="PersonName">
        <w:r w:rsidRPr="00A670CB">
          <w:rPr>
            <w:rFonts w:eastAsia="細明體"/>
            <w:szCs w:val="24"/>
          </w:rPr>
          <w:t>i</w:t>
        </w:r>
      </w:smartTag>
      <w:r w:rsidRPr="00A670CB">
        <w:rPr>
          <w:rFonts w:eastAsia="細明體"/>
          <w:szCs w:val="24"/>
        </w:rPr>
        <w:t>ogenes Laertuos</w:t>
      </w:r>
      <w:r w:rsidRPr="00A670CB">
        <w:rPr>
          <w:rFonts w:hint="eastAsia"/>
        </w:rPr>
        <w:t>的記載，柏拉圖年輕的時候曾經立志成為悲劇詩人，也創作了悲劇詩，並且把所創作的悲劇帶往雅典的酒神劇院，希望可以讓他的悲劇創作上演，不知道那是幸運還是不幸，他在酒神劇院碰見蘇格拉底（尼采認為蘇格</w:t>
      </w:r>
      <w:r w:rsidR="002278A3" w:rsidRPr="00A670CB">
        <w:rPr>
          <w:rFonts w:hint="eastAsia"/>
        </w:rPr>
        <w:t>拉底不瞭解悲劇，他是天生的悲劇評論家，只是出自於本能的批評悲劇</w:t>
      </w:r>
      <w:r w:rsidRPr="00A670CB">
        <w:rPr>
          <w:rFonts w:hint="eastAsia"/>
        </w:rPr>
        <w:t>），就把他的悲劇詩付諸一炬，然後開始跟隨蘇格拉底，從事哲學戲劇（即對話錄，</w:t>
      </w:r>
      <w:r w:rsidRPr="00A670CB">
        <w:rPr>
          <w:rFonts w:eastAsia="細明體"/>
          <w:szCs w:val="24"/>
        </w:rPr>
        <w:t>d</w:t>
      </w:r>
      <w:smartTag w:uri="urn:schemas-microsoft-com:office:smarttags" w:element="PersonName">
        <w:r w:rsidRPr="00A670CB">
          <w:rPr>
            <w:rFonts w:eastAsia="細明體"/>
            <w:szCs w:val="24"/>
          </w:rPr>
          <w:t>i</w:t>
        </w:r>
      </w:smartTag>
      <w:r w:rsidRPr="00A670CB">
        <w:rPr>
          <w:rFonts w:eastAsia="細明體"/>
          <w:szCs w:val="24"/>
        </w:rPr>
        <w:t>alogo</w:t>
      </w:r>
      <w:smartTag w:uri="urn:schemas-microsoft-com:office:smarttags" w:element="PersonName">
        <w:r w:rsidRPr="00A670CB">
          <w:rPr>
            <w:rFonts w:eastAsia="細明體"/>
            <w:szCs w:val="24"/>
          </w:rPr>
          <w:t>i</w:t>
        </w:r>
      </w:smartTag>
      <w:r w:rsidRPr="00A670CB">
        <w:rPr>
          <w:rFonts w:hint="eastAsia"/>
        </w:rPr>
        <w:t>）的創作</w:t>
      </w:r>
      <w:r w:rsidRPr="00A670CB">
        <w:rPr>
          <w:rStyle w:val="af5"/>
          <w:rFonts w:eastAsia="細明體" w:hAnsi="細明體"/>
          <w:color w:val="auto"/>
          <w:szCs w:val="24"/>
        </w:rPr>
        <w:footnoteReference w:id="27"/>
      </w:r>
      <w:r w:rsidRPr="00A670CB">
        <w:rPr>
          <w:rFonts w:hint="eastAsia"/>
        </w:rPr>
        <w:t>。</w:t>
      </w:r>
    </w:p>
    <w:p w:rsidR="00A417FD" w:rsidRPr="00A670CB" w:rsidRDefault="00A417FD" w:rsidP="002278A3">
      <w:pPr>
        <w:ind w:firstLine="489"/>
      </w:pPr>
      <w:r w:rsidRPr="00A670CB">
        <w:rPr>
          <w:rFonts w:hint="eastAsia"/>
        </w:rPr>
        <w:t>在對話錄裡，柏拉圖用哲學的慧見，對於悲劇和詩人多所批評，在這裡，筆者且以柏拉圖《國家篇》（</w:t>
      </w:r>
      <w:r w:rsidRPr="00A670CB">
        <w:rPr>
          <w:lang w:val="el-GR"/>
        </w:rPr>
        <w:t>πολιτεια</w:t>
      </w:r>
      <w:r w:rsidRPr="00A670CB">
        <w:rPr>
          <w:rFonts w:hint="eastAsia"/>
        </w:rPr>
        <w:t>）為例，討論柏拉圖對詩人的</w:t>
      </w:r>
      <w:r w:rsidR="002278A3" w:rsidRPr="00A670CB">
        <w:rPr>
          <w:rFonts w:hint="eastAsia"/>
        </w:rPr>
        <w:t>若干</w:t>
      </w:r>
      <w:r w:rsidRPr="00A670CB">
        <w:rPr>
          <w:rFonts w:hint="eastAsia"/>
        </w:rPr>
        <w:t>評論。在《國家篇》裡，蘇格拉底為了回應參與對話的人的請求，而反常地自己嘗試著回答「何謂正義」的問題。在他的回答裡，他用字母的類比為例，把一個合於正義的國家作為尋找正義之相的場所，因而建立起一個原始的合乎正義的國家的模型。在這個模型裡，生產階層誕生之後，產生了衛士作為國家的第二個階層。在對於衛士的教育的談論裡，蘇格拉底對詩人進行了若干重要的批評。</w:t>
      </w:r>
    </w:p>
    <w:p w:rsidR="00A417FD" w:rsidRPr="00A670CB" w:rsidRDefault="00A417FD" w:rsidP="000963AB">
      <w:pPr>
        <w:ind w:firstLine="489"/>
        <w:rPr>
          <w:rFonts w:ascii="標楷體" w:eastAsia="標楷體" w:hAnsi="標楷體"/>
          <w:szCs w:val="24"/>
        </w:rPr>
      </w:pPr>
      <w:r w:rsidRPr="00A670CB">
        <w:rPr>
          <w:rFonts w:hint="eastAsia"/>
        </w:rPr>
        <w:t>蘇格拉底將衛士的本性定義成如狗般的，因為狗具有一組相互對立的品格，這本性乃是愛好智慧的本性，即：狗對所認識者好，而對所不認識者壞</w:t>
      </w:r>
      <w:r w:rsidRPr="00A670CB">
        <w:rPr>
          <w:rStyle w:val="af5"/>
          <w:rFonts w:eastAsia="細明體"/>
          <w:color w:val="auto"/>
          <w:szCs w:val="24"/>
        </w:rPr>
        <w:footnoteReference w:id="28"/>
      </w:r>
      <w:r w:rsidRPr="00A670CB">
        <w:rPr>
          <w:rFonts w:hint="eastAsia"/>
        </w:rPr>
        <w:t>。在確認對於衛士的身體教育用體育，而對靈魂的教育用音樂之後，蘇格拉底對於（故事或者戲劇的）情節進行一連串的批判。基於</w:t>
      </w:r>
      <w:r w:rsidR="002278A3" w:rsidRPr="00A670CB">
        <w:rPr>
          <w:rFonts w:hint="eastAsia"/>
        </w:rPr>
        <w:t>以</w:t>
      </w:r>
      <w:r w:rsidRPr="00A670CB">
        <w:rPr>
          <w:rFonts w:hint="eastAsia"/>
        </w:rPr>
        <w:t>教育（將做為衛士的）兒童為目的的觀點，蘇格拉底認為：荷馬和赫西歐之類的詩人捏造了一些虛假的情節，尤其是這樣的情節虛構</w:t>
      </w:r>
      <w:r w:rsidR="002278A3" w:rsidRPr="00A670CB">
        <w:rPr>
          <w:rFonts w:hint="eastAsia"/>
        </w:rPr>
        <w:t>得</w:t>
      </w:r>
      <w:r w:rsidRPr="00A670CB">
        <w:rPr>
          <w:rFonts w:hint="eastAsia"/>
        </w:rPr>
        <w:t>並不美的時候，更應該加以譴責。蘇格拉底的著眼點在於反對詩人們對神和英雄的談論，例如：赫西歐對於</w:t>
      </w:r>
      <w:r w:rsidRPr="00A670CB">
        <w:t>Uranos</w:t>
      </w:r>
      <w:r w:rsidRPr="00A670CB">
        <w:rPr>
          <w:rFonts w:hint="eastAsia"/>
        </w:rPr>
        <w:t>和</w:t>
      </w:r>
      <w:r w:rsidRPr="00A670CB">
        <w:t>Cronos</w:t>
      </w:r>
      <w:r w:rsidRPr="00A670CB">
        <w:rPr>
          <w:rFonts w:hint="eastAsia"/>
        </w:rPr>
        <w:t>父子之間的仇恨，這對蘇格拉底來說，是極其不可能的事情</w:t>
      </w:r>
      <w:r w:rsidRPr="00A670CB">
        <w:rPr>
          <w:rStyle w:val="af5"/>
          <w:rFonts w:eastAsia="細明體" w:hAnsi="細明體"/>
          <w:color w:val="auto"/>
          <w:szCs w:val="24"/>
        </w:rPr>
        <w:footnoteReference w:id="29"/>
      </w:r>
      <w:r w:rsidRPr="00A670CB">
        <w:rPr>
          <w:rFonts w:hint="eastAsia"/>
        </w:rPr>
        <w:t>。詩人也不應該把神與神之間關係</w:t>
      </w:r>
      <w:r w:rsidR="002278A3" w:rsidRPr="00A670CB">
        <w:rPr>
          <w:rFonts w:hint="eastAsia"/>
        </w:rPr>
        <w:t>描</w:t>
      </w:r>
      <w:r w:rsidRPr="00A670CB">
        <w:rPr>
          <w:rFonts w:hint="eastAsia"/>
        </w:rPr>
        <w:t>寫成相互衝突、對抗和戰爭。也不應該把母子和親屬的關係描寫成像</w:t>
      </w:r>
      <w:r w:rsidRPr="00A670CB">
        <w:t>Zeus</w:t>
      </w:r>
      <w:r w:rsidR="00160387" w:rsidRPr="00A670CB">
        <w:rPr>
          <w:rFonts w:hint="eastAsia"/>
        </w:rPr>
        <w:t>（</w:t>
      </w:r>
      <w:r w:rsidRPr="00A670CB">
        <w:rPr>
          <w:rFonts w:hint="eastAsia"/>
        </w:rPr>
        <w:t>宙斯，諸神之王</w:t>
      </w:r>
      <w:r w:rsidR="00160387" w:rsidRPr="00A670CB">
        <w:rPr>
          <w:rFonts w:hint="eastAsia"/>
        </w:rPr>
        <w:t>）</w:t>
      </w:r>
      <w:r w:rsidR="002278A3" w:rsidRPr="00A670CB">
        <w:rPr>
          <w:rFonts w:hint="eastAsia"/>
        </w:rPr>
        <w:t>、</w:t>
      </w:r>
      <w:r w:rsidRPr="00A670CB">
        <w:t>Hera</w:t>
      </w:r>
      <w:r w:rsidRPr="00A670CB">
        <w:rPr>
          <w:rFonts w:hint="eastAsia"/>
        </w:rPr>
        <w:t>（宙斯的王后）和</w:t>
      </w:r>
      <w:r w:rsidRPr="00A670CB">
        <w:t>Hepha</w:t>
      </w:r>
      <w:smartTag w:uri="urn:schemas-microsoft-com:office:smarttags" w:element="PersonName">
        <w:r w:rsidRPr="00A670CB">
          <w:t>i</w:t>
        </w:r>
      </w:smartTag>
      <w:r w:rsidRPr="00A670CB">
        <w:t xml:space="preserve">stos </w:t>
      </w:r>
      <w:r w:rsidR="00160387" w:rsidRPr="00A670CB">
        <w:rPr>
          <w:rFonts w:hint="eastAsia"/>
        </w:rPr>
        <w:t>（</w:t>
      </w:r>
      <w:r w:rsidRPr="00A670CB">
        <w:rPr>
          <w:rFonts w:hint="eastAsia"/>
        </w:rPr>
        <w:t>火神</w:t>
      </w:r>
      <w:r w:rsidR="00160387" w:rsidRPr="00A670CB">
        <w:rPr>
          <w:rFonts w:hint="eastAsia"/>
        </w:rPr>
        <w:t>）</w:t>
      </w:r>
      <w:r w:rsidRPr="00A670CB">
        <w:rPr>
          <w:rFonts w:hint="eastAsia"/>
        </w:rPr>
        <w:t>之間的仇恨那般</w:t>
      </w:r>
      <w:r w:rsidRPr="00A670CB">
        <w:rPr>
          <w:rStyle w:val="af5"/>
          <w:rFonts w:eastAsia="細明體" w:hAnsi="細明體"/>
          <w:color w:val="auto"/>
          <w:szCs w:val="24"/>
        </w:rPr>
        <w:footnoteReference w:id="30"/>
      </w:r>
    </w:p>
    <w:p w:rsidR="00A417FD" w:rsidRPr="00A670CB" w:rsidRDefault="00A417FD" w:rsidP="00CB2739">
      <w:pPr>
        <w:ind w:firstLine="489"/>
      </w:pPr>
      <w:r w:rsidRPr="00A670CB">
        <w:rPr>
          <w:rFonts w:hint="eastAsia"/>
        </w:rPr>
        <w:t>在這樣的批評之後，蘇格拉底有理由地（</w:t>
      </w:r>
      <w:r w:rsidRPr="00A670CB">
        <w:rPr>
          <w:lang w:val="el-GR"/>
        </w:rPr>
        <w:t>εχει γαρ λογον</w:t>
      </w:r>
      <w:r w:rsidRPr="00A670CB">
        <w:rPr>
          <w:rFonts w:hint="eastAsia"/>
        </w:rPr>
        <w:t>）要求情節創作必須為了培養衛士的品德而作</w:t>
      </w:r>
      <w:r w:rsidRPr="00A670CB">
        <w:rPr>
          <w:rStyle w:val="af5"/>
          <w:color w:val="auto"/>
        </w:rPr>
        <w:footnoteReference w:id="31"/>
      </w:r>
      <w:r w:rsidRPr="00A670CB">
        <w:rPr>
          <w:rFonts w:hint="eastAsia"/>
        </w:rPr>
        <w:t>。他設立了幾個基本的章法（</w:t>
      </w:r>
      <w:r w:rsidRPr="00A670CB">
        <w:rPr>
          <w:lang w:val="el-GR"/>
        </w:rPr>
        <w:t>τυπους</w:t>
      </w:r>
      <w:r w:rsidRPr="00A670CB">
        <w:rPr>
          <w:rFonts w:hint="eastAsia"/>
        </w:rPr>
        <w:t>），作為創作故事情節的準繩</w:t>
      </w:r>
      <w:r w:rsidRPr="00A670CB">
        <w:rPr>
          <w:lang w:val="el-GR"/>
        </w:rPr>
        <w:t>,</w:t>
      </w:r>
      <w:r w:rsidRPr="00A670CB">
        <w:rPr>
          <w:rFonts w:hint="eastAsia"/>
          <w:lang w:val="el-GR"/>
        </w:rPr>
        <w:t>，並且要求情節的作者不能違反這些章法</w:t>
      </w:r>
      <w:r w:rsidRPr="00A670CB">
        <w:rPr>
          <w:rFonts w:hint="eastAsia"/>
        </w:rPr>
        <w:t>。</w:t>
      </w:r>
    </w:p>
    <w:p w:rsidR="00A417FD" w:rsidRPr="00A670CB" w:rsidRDefault="00A417FD" w:rsidP="00CB2739">
      <w:pPr>
        <w:ind w:firstLine="489"/>
      </w:pPr>
      <w:r w:rsidRPr="00A670CB">
        <w:rPr>
          <w:rFonts w:hint="eastAsia"/>
        </w:rPr>
        <w:t>首先，無論是史詩、歌謠，或者悲劇都必須依照神的存有（本質）來創作。善是善的原因，惡不能是善的原因，因而只能把神描寫為善和善的原因，而不</w:t>
      </w:r>
      <w:r w:rsidRPr="00A670CB">
        <w:rPr>
          <w:rFonts w:hint="eastAsia"/>
        </w:rPr>
        <w:lastRenderedPageBreak/>
        <w:t>能把神描寫為一切的原因</w:t>
      </w:r>
      <w:r w:rsidRPr="00A670CB">
        <w:rPr>
          <w:rStyle w:val="af5"/>
          <w:color w:val="auto"/>
        </w:rPr>
        <w:footnoteReference w:id="32"/>
      </w:r>
      <w:r w:rsidRPr="00A670CB">
        <w:rPr>
          <w:rFonts w:hint="eastAsia"/>
        </w:rPr>
        <w:t>，因為一切包含矛盾，既包含存有，也包含非存有。第二是必須把神描寫為不能變化且不欺騙者，每一神應當描寫成唯一單一的，且最美好、最高貴的形貌</w:t>
      </w:r>
      <w:r w:rsidRPr="00A670CB">
        <w:rPr>
          <w:rStyle w:val="af5"/>
          <w:color w:val="auto"/>
        </w:rPr>
        <w:footnoteReference w:id="33"/>
      </w:r>
      <w:r w:rsidRPr="00A670CB">
        <w:rPr>
          <w:rFonts w:hint="eastAsia"/>
        </w:rPr>
        <w:t>；神不會在其言行上欺騙，即使所謂的「合於真的謊言」是可能的，這樣的欺騙也是神人所共恨</w:t>
      </w:r>
      <w:r w:rsidRPr="00A670CB">
        <w:rPr>
          <w:rStyle w:val="af5"/>
          <w:color w:val="auto"/>
        </w:rPr>
        <w:footnoteReference w:id="34"/>
      </w:r>
      <w:r w:rsidRPr="00A670CB">
        <w:rPr>
          <w:rFonts w:hint="eastAsia"/>
        </w:rPr>
        <w:t>。</w:t>
      </w:r>
    </w:p>
    <w:p w:rsidR="00A417FD" w:rsidRPr="00A670CB" w:rsidRDefault="00A417FD" w:rsidP="00CB2739">
      <w:pPr>
        <w:ind w:firstLine="489"/>
      </w:pPr>
      <w:r w:rsidRPr="00A670CB">
        <w:rPr>
          <w:rFonts w:hint="eastAsia"/>
        </w:rPr>
        <w:t>為了要教育衛士，讓衛士能夠具有勇敢的品性，詩人們不能將死往描繪成可怕的事情，想反地，詩人們應該把死亡描繪成像在《費都篇》</w:t>
      </w:r>
      <w:r w:rsidR="00160387" w:rsidRPr="00A670CB">
        <w:rPr>
          <w:rFonts w:hint="eastAsia"/>
        </w:rPr>
        <w:t>（</w:t>
      </w:r>
      <w:r w:rsidRPr="00A670CB">
        <w:t>Pha</w:t>
      </w:r>
      <w:smartTag w:uri="urn:schemas-microsoft-com:office:smarttags" w:element="PersonName">
        <w:r w:rsidRPr="00A670CB">
          <w:t>i</w:t>
        </w:r>
      </w:smartTag>
      <w:r w:rsidRPr="00A670CB">
        <w:t>don</w:t>
      </w:r>
      <w:r w:rsidR="00160387" w:rsidRPr="00A670CB">
        <w:rPr>
          <w:rFonts w:hint="eastAsia"/>
        </w:rPr>
        <w:t>）</w:t>
      </w:r>
      <w:r w:rsidRPr="00A670CB">
        <w:rPr>
          <w:rFonts w:hint="eastAsia"/>
        </w:rPr>
        <w:t>裡一樣，哲學家終其生再追求死亡，因為死亡是真正的靈魂的自由與解脫</w:t>
      </w:r>
      <w:r w:rsidRPr="00A670CB">
        <w:rPr>
          <w:rStyle w:val="af5"/>
          <w:rFonts w:eastAsia="細明體" w:hAnsi="細明體"/>
          <w:color w:val="auto"/>
          <w:szCs w:val="24"/>
        </w:rPr>
        <w:footnoteReference w:id="35"/>
      </w:r>
      <w:r w:rsidRPr="00A670CB">
        <w:rPr>
          <w:rFonts w:hint="eastAsia"/>
        </w:rPr>
        <w:t>。此外，為了讓衛士能夠英勇，詩人也不應該把英雄描寫成會負痛而叫苦、因害怕而驚叫或者令人嘲笑的人物；同樣地，詩人們也不應該把神和英雄秒寫為不真的且不深思熟慮的</w:t>
      </w:r>
      <w:r w:rsidRPr="00A670CB">
        <w:rPr>
          <w:rStyle w:val="af5"/>
          <w:color w:val="auto"/>
        </w:rPr>
        <w:footnoteReference w:id="36"/>
      </w:r>
      <w:r w:rsidRPr="00A670CB">
        <w:rPr>
          <w:rFonts w:hint="eastAsia"/>
        </w:rPr>
        <w:t>。在談論完這些之後，</w:t>
      </w:r>
      <w:r w:rsidR="002278A3" w:rsidRPr="00A670CB">
        <w:rPr>
          <w:rFonts w:hint="eastAsia"/>
        </w:rPr>
        <w:t>柏</w:t>
      </w:r>
      <w:r w:rsidRPr="00A670CB">
        <w:rPr>
          <w:rFonts w:hint="eastAsia"/>
        </w:rPr>
        <w:t>拉圖也對於所謂的「辭藻」</w:t>
      </w:r>
      <w:r w:rsidR="002278A3" w:rsidRPr="00A670CB">
        <w:rPr>
          <w:rFonts w:hint="eastAsia"/>
        </w:rPr>
        <w:t>（</w:t>
      </w:r>
      <w:r w:rsidR="002278A3" w:rsidRPr="00A670CB">
        <w:rPr>
          <w:lang w:val="el-GR"/>
        </w:rPr>
        <w:t>λεξις</w:t>
      </w:r>
      <w:r w:rsidR="002278A3" w:rsidRPr="00A670CB">
        <w:rPr>
          <w:rFonts w:hint="eastAsia"/>
        </w:rPr>
        <w:t>）</w:t>
      </w:r>
      <w:r w:rsidRPr="00A670CB">
        <w:rPr>
          <w:rFonts w:hint="eastAsia"/>
        </w:rPr>
        <w:t>，他所批評的是表達形式的問題，也就是說故事和直接演出之間還有些不同，他認為，無論是說故事，或是表演都應該表達善</w:t>
      </w:r>
      <w:r w:rsidRPr="00A670CB">
        <w:rPr>
          <w:rStyle w:val="af5"/>
          <w:rFonts w:eastAsia="細明體" w:hAnsi="細明體"/>
          <w:color w:val="auto"/>
          <w:szCs w:val="24"/>
        </w:rPr>
        <w:footnoteReference w:id="37"/>
      </w:r>
      <w:r w:rsidRPr="00A670CB">
        <w:rPr>
          <w:rFonts w:hint="eastAsia"/>
        </w:rPr>
        <w:t>。</w:t>
      </w:r>
    </w:p>
    <w:p w:rsidR="00A417FD" w:rsidRPr="00A670CB" w:rsidRDefault="00A417FD" w:rsidP="00CB2739">
      <w:pPr>
        <w:ind w:firstLine="489"/>
        <w:rPr>
          <w:sz w:val="36"/>
          <w:szCs w:val="36"/>
          <w:lang w:val="el-GR"/>
        </w:rPr>
      </w:pPr>
      <w:r w:rsidRPr="00A670CB">
        <w:rPr>
          <w:rFonts w:hint="eastAsia"/>
        </w:rPr>
        <w:t>談完了柏拉圖對於情節和故事主角的品格的章法規定之後，我們討論柏拉圖對於詩人的知識位階的評斷。如前面所講的，柏拉圖將知識分為可見的和可思的，並且將之加倍，而分成四類。用這樣的觀點，詩人的知識和技藝應該歸屬在什麼樣的層級呢？在《國家篇》第十卷裡，蘇格拉底先將悲劇和其他的詩類</w:t>
      </w:r>
      <w:r w:rsidR="002278A3" w:rsidRPr="00A670CB">
        <w:rPr>
          <w:rFonts w:hint="eastAsia"/>
        </w:rPr>
        <w:t>確</w:t>
      </w:r>
      <w:r w:rsidRPr="00A670CB">
        <w:rPr>
          <w:rFonts w:hint="eastAsia"/>
        </w:rPr>
        <w:t>定為一種模仿</w:t>
      </w:r>
      <w:r w:rsidR="00160387" w:rsidRPr="00A670CB">
        <w:rPr>
          <w:rFonts w:hint="eastAsia"/>
        </w:rPr>
        <w:t>（</w:t>
      </w:r>
      <w:r w:rsidRPr="00A670CB">
        <w:rPr>
          <w:rFonts w:eastAsia="細明體"/>
          <w:szCs w:val="24"/>
          <w:lang w:val="el-GR"/>
        </w:rPr>
        <w:t>μιμητικους</w:t>
      </w:r>
      <w:r w:rsidRPr="00A670CB">
        <w:rPr>
          <w:rFonts w:eastAsia="細明體" w:hint="eastAsia"/>
          <w:szCs w:val="24"/>
          <w:lang w:val="el-GR"/>
        </w:rPr>
        <w:t>，</w:t>
      </w:r>
      <w:r w:rsidRPr="00A670CB">
        <w:rPr>
          <w:rFonts w:hint="eastAsia"/>
          <w:szCs w:val="24"/>
        </w:rPr>
        <w:t>這一點顯然和亞理斯多德《詩學》的看法是一致的</w:t>
      </w:r>
      <w:r w:rsidR="00160387" w:rsidRPr="00A670CB">
        <w:rPr>
          <w:rFonts w:hint="eastAsia"/>
          <w:szCs w:val="24"/>
        </w:rPr>
        <w:t>）</w:t>
      </w:r>
      <w:r w:rsidRPr="00A670CB">
        <w:rPr>
          <w:rFonts w:hint="eastAsia"/>
          <w:szCs w:val="24"/>
        </w:rPr>
        <w:t>，然後用工匠的技藝的類比，對於詩藝進行批評。他舉造床為例，他認為床的知識（對於床之相的知識）、工匠和床三者之間存在著一種本質的聯繫。在</w:t>
      </w:r>
      <w:r w:rsidRPr="00A670CB">
        <w:rPr>
          <w:rFonts w:hint="eastAsia"/>
          <w:szCs w:val="24"/>
          <w:lang w:val="el-GR"/>
        </w:rPr>
        <w:t>工匠造床的時候，必須要看著床之相，而將真實的床造得和床之相相類似，因而實際上的床分有了床之相，床之相是真正的知識，而且是唯一的，而在真實上有許多不同的床，不同的床分有了同一個床的本性或相</w:t>
      </w:r>
      <w:r w:rsidR="002278A3" w:rsidRPr="00A670CB">
        <w:rPr>
          <w:rFonts w:ascii="新細明體" w:hAnsi="新細明體" w:hint="eastAsia"/>
          <w:spacing w:val="-10"/>
          <w:szCs w:val="24"/>
          <w:lang w:val="el-GR"/>
        </w:rPr>
        <w:t>――</w:t>
      </w:r>
      <w:r w:rsidRPr="00A670CB">
        <w:rPr>
          <w:rFonts w:hint="eastAsia"/>
          <w:szCs w:val="24"/>
          <w:lang w:val="el-GR"/>
        </w:rPr>
        <w:t>這裡柏拉圖用</w:t>
      </w:r>
      <w:r w:rsidRPr="00A670CB">
        <w:rPr>
          <w:szCs w:val="24"/>
          <w:lang w:val="el-GR"/>
        </w:rPr>
        <w:t>διανοια</w:t>
      </w:r>
      <w:r w:rsidRPr="00A670CB">
        <w:rPr>
          <w:rFonts w:hint="eastAsia"/>
          <w:szCs w:val="24"/>
          <w:lang w:val="el-GR"/>
        </w:rPr>
        <w:t>這個詞語加以說明他對於相和工匠之間的關係，</w:t>
      </w:r>
      <w:r w:rsidR="00C75992" w:rsidRPr="00A670CB">
        <w:rPr>
          <w:rFonts w:hint="eastAsia"/>
          <w:szCs w:val="24"/>
          <w:lang w:val="el-GR"/>
        </w:rPr>
        <w:t>我們</w:t>
      </w:r>
      <w:r w:rsidRPr="00A670CB">
        <w:rPr>
          <w:rFonts w:hint="eastAsia"/>
          <w:szCs w:val="24"/>
          <w:lang w:val="el-GR"/>
        </w:rPr>
        <w:t>顯然可以用這個談論，</w:t>
      </w:r>
      <w:r w:rsidR="00C75992" w:rsidRPr="00A670CB">
        <w:rPr>
          <w:rFonts w:hint="eastAsia"/>
          <w:szCs w:val="24"/>
          <w:lang w:val="el-GR"/>
        </w:rPr>
        <w:t>來</w:t>
      </w:r>
      <w:r w:rsidRPr="00A670CB">
        <w:rPr>
          <w:rFonts w:hint="eastAsia"/>
          <w:szCs w:val="24"/>
          <w:lang w:val="el-GR"/>
        </w:rPr>
        <w:t>進一步看待亞理斯多德在《詩學》中關於</w:t>
      </w:r>
      <w:r w:rsidRPr="00A670CB">
        <w:rPr>
          <w:szCs w:val="24"/>
          <w:lang w:val="el-GR"/>
        </w:rPr>
        <w:t>διανοι</w:t>
      </w:r>
      <w:r w:rsidR="00C75992" w:rsidRPr="00A670CB">
        <w:rPr>
          <w:szCs w:val="24"/>
          <w:lang w:val="el-GR"/>
        </w:rPr>
        <w:t>α</w:t>
      </w:r>
      <w:r w:rsidRPr="00A670CB">
        <w:rPr>
          <w:rFonts w:hint="eastAsia"/>
          <w:szCs w:val="24"/>
          <w:lang w:val="el-GR"/>
        </w:rPr>
        <w:t>的討論</w:t>
      </w:r>
      <w:r w:rsidRPr="00A670CB">
        <w:rPr>
          <w:rStyle w:val="af5"/>
          <w:color w:val="auto"/>
          <w:szCs w:val="24"/>
          <w:lang w:val="el-GR"/>
        </w:rPr>
        <w:footnoteReference w:id="38"/>
      </w:r>
      <w:r w:rsidRPr="00A670CB">
        <w:rPr>
          <w:rFonts w:hint="eastAsia"/>
          <w:szCs w:val="24"/>
          <w:lang w:val="el-GR"/>
        </w:rPr>
        <w:t>。之後，蘇格拉底用繪畫當作類比，加以說明詩的創作就像繪畫一樣。悲劇和繪畫一樣，作為一種模仿的技藝，在這樣的意義下，悲劇詩人只是個模仿者，也就是第三者，遠離於主宰者和合乎本性的真理</w:t>
      </w:r>
      <w:r w:rsidRPr="00A670CB">
        <w:rPr>
          <w:rStyle w:val="af5"/>
          <w:color w:val="auto"/>
          <w:szCs w:val="24"/>
          <w:lang w:val="el-GR"/>
        </w:rPr>
        <w:footnoteReference w:id="39"/>
      </w:r>
      <w:r w:rsidRPr="00A670CB">
        <w:rPr>
          <w:rFonts w:hint="eastAsia"/>
          <w:szCs w:val="24"/>
          <w:lang w:val="el-GR"/>
        </w:rPr>
        <w:t>。詩人並不依據存有（</w:t>
      </w:r>
      <w:r w:rsidRPr="00A670CB">
        <w:rPr>
          <w:szCs w:val="24"/>
          <w:lang w:val="el-GR"/>
        </w:rPr>
        <w:t>πορς το ον</w:t>
      </w:r>
      <w:r w:rsidRPr="00A670CB">
        <w:rPr>
          <w:rFonts w:hint="eastAsia"/>
          <w:szCs w:val="24"/>
          <w:lang w:val="el-GR"/>
        </w:rPr>
        <w:t>相或真實的知識）作為其創作的範本，而只是根據肉眼所見者</w:t>
      </w:r>
      <w:r w:rsidR="00160387" w:rsidRPr="00A670CB">
        <w:rPr>
          <w:rFonts w:hint="eastAsia"/>
          <w:szCs w:val="24"/>
          <w:lang w:val="el-GR"/>
        </w:rPr>
        <w:t>（</w:t>
      </w:r>
      <w:r w:rsidRPr="00A670CB">
        <w:rPr>
          <w:szCs w:val="24"/>
          <w:lang w:val="el-GR"/>
        </w:rPr>
        <w:t>προς το φαινομενον</w:t>
      </w:r>
      <w:r w:rsidRPr="00A670CB">
        <w:rPr>
          <w:rFonts w:hint="eastAsia"/>
          <w:szCs w:val="24"/>
          <w:lang w:val="el-GR"/>
        </w:rPr>
        <w:t>，或者用想像</w:t>
      </w:r>
      <w:r w:rsidR="00160387" w:rsidRPr="00A670CB">
        <w:rPr>
          <w:rFonts w:hint="eastAsia"/>
          <w:szCs w:val="24"/>
          <w:lang w:val="el-GR"/>
        </w:rPr>
        <w:t>）</w:t>
      </w:r>
      <w:r w:rsidRPr="00A670CB">
        <w:rPr>
          <w:rStyle w:val="af5"/>
          <w:color w:val="auto"/>
          <w:szCs w:val="24"/>
          <w:lang w:val="el-GR"/>
        </w:rPr>
        <w:footnoteReference w:id="40"/>
      </w:r>
      <w:r w:rsidRPr="00A670CB">
        <w:rPr>
          <w:rFonts w:hint="eastAsia"/>
          <w:szCs w:val="24"/>
          <w:lang w:val="el-GR"/>
        </w:rPr>
        <w:t>，來從事繪畫或者作詩。詩人的創作作一為一種模仿，並沒有掌握真理，而只是一種暗影</w:t>
      </w:r>
      <w:r w:rsidR="00C75992" w:rsidRPr="00A670CB">
        <w:rPr>
          <w:rFonts w:hint="eastAsia"/>
          <w:szCs w:val="24"/>
          <w:lang w:val="el-GR"/>
        </w:rPr>
        <w:t>（</w:t>
      </w:r>
      <w:r w:rsidRPr="00A670CB">
        <w:rPr>
          <w:szCs w:val="24"/>
          <w:lang w:val="el-GR"/>
        </w:rPr>
        <w:t>ειδωλων</w:t>
      </w:r>
      <w:r w:rsidR="00160387" w:rsidRPr="00A670CB">
        <w:rPr>
          <w:rFonts w:hint="eastAsia"/>
          <w:szCs w:val="24"/>
          <w:lang w:val="el-GR"/>
        </w:rPr>
        <w:t>）</w:t>
      </w:r>
      <w:r w:rsidRPr="00A670CB">
        <w:rPr>
          <w:rFonts w:hint="eastAsia"/>
          <w:szCs w:val="24"/>
          <w:lang w:val="el-GR"/>
        </w:rPr>
        <w:t>。</w:t>
      </w:r>
    </w:p>
    <w:p w:rsidR="00A417FD" w:rsidRPr="00A670CB" w:rsidRDefault="00A417FD" w:rsidP="00CB2739">
      <w:pPr>
        <w:ind w:firstLine="489"/>
        <w:rPr>
          <w:szCs w:val="24"/>
          <w:lang w:val="el-GR"/>
        </w:rPr>
      </w:pPr>
      <w:r w:rsidRPr="00A670CB">
        <w:rPr>
          <w:rFonts w:hint="eastAsia"/>
          <w:szCs w:val="24"/>
          <w:lang w:val="el-GR"/>
        </w:rPr>
        <w:t>蘇格拉底將</w:t>
      </w:r>
      <w:r w:rsidR="00C75992" w:rsidRPr="00A670CB">
        <w:rPr>
          <w:rFonts w:hint="eastAsia"/>
          <w:szCs w:val="24"/>
          <w:lang w:val="el-GR"/>
        </w:rPr>
        <w:t>所有的</w:t>
      </w:r>
      <w:r w:rsidRPr="00A670CB">
        <w:rPr>
          <w:rFonts w:hint="eastAsia"/>
          <w:szCs w:val="24"/>
          <w:lang w:val="el-GR"/>
        </w:rPr>
        <w:t>技藝分成三個不同的種類，即：運用的、生產的和模仿</w:t>
      </w:r>
      <w:r w:rsidRPr="00A670CB">
        <w:rPr>
          <w:rFonts w:hint="eastAsia"/>
          <w:szCs w:val="24"/>
          <w:lang w:val="el-GR"/>
        </w:rPr>
        <w:lastRenderedPageBreak/>
        <w:t>的（</w:t>
      </w:r>
      <w:r w:rsidRPr="00A670CB">
        <w:rPr>
          <w:szCs w:val="24"/>
          <w:lang w:val="el-GR"/>
        </w:rPr>
        <w:t>χρησομενην, ποιησουσαν, μιμησομενην</w:t>
      </w:r>
      <w:r w:rsidRPr="00A670CB">
        <w:rPr>
          <w:rFonts w:hint="eastAsia"/>
          <w:szCs w:val="24"/>
          <w:lang w:val="el-GR"/>
        </w:rPr>
        <w:t>）。在這個區分裡，運用者擁有純可知的知識或科學（即：</w:t>
      </w:r>
      <w:r w:rsidRPr="00A670CB">
        <w:rPr>
          <w:szCs w:val="24"/>
          <w:lang w:val="el-GR"/>
        </w:rPr>
        <w:t>επιστημη</w:t>
      </w:r>
      <w:r w:rsidRPr="00A670CB">
        <w:rPr>
          <w:rFonts w:hint="eastAsia"/>
          <w:szCs w:val="24"/>
          <w:lang w:val="el-GR"/>
        </w:rPr>
        <w:t>），生產者所生產的東西的好壞，只是根據信念，而必須用使用者的知識加以判斷，例如；笛子的製造者根據他所相信的好來製造笛子，而笛子的演奏家才真正擁有笛子的知識之相，由笛子的演奏者的知識來決定所生產出來的笛子的好壞，這才是正確的判準。模仿的技藝並不是真正擁有相之知，也不是擁有正確的意見，因而只是某種遊戲和不嚴肅的模仿。在這樣的區分之下，詩人的技藝和畫家的技藝一樣，都是第三種技藝，他們只能影響靈魂中的非理性的部分</w:t>
      </w:r>
      <w:r w:rsidRPr="00A670CB">
        <w:rPr>
          <w:rStyle w:val="af5"/>
          <w:color w:val="auto"/>
          <w:szCs w:val="24"/>
          <w:lang w:val="el-GR"/>
        </w:rPr>
        <w:footnoteReference w:id="41"/>
      </w:r>
      <w:r w:rsidRPr="00A670CB">
        <w:rPr>
          <w:rFonts w:hint="eastAsia"/>
          <w:szCs w:val="24"/>
          <w:lang w:val="el-GR"/>
        </w:rPr>
        <w:t>。</w:t>
      </w:r>
    </w:p>
    <w:p w:rsidR="00A417FD" w:rsidRPr="00A670CB" w:rsidRDefault="00A417FD" w:rsidP="00CB2739">
      <w:pPr>
        <w:ind w:firstLine="489"/>
      </w:pPr>
      <w:r w:rsidRPr="00A670CB">
        <w:rPr>
          <w:rFonts w:hint="eastAsia"/>
        </w:rPr>
        <w:t>在《國家篇》的最後，蘇格拉底</w:t>
      </w:r>
      <w:r w:rsidR="00C75992" w:rsidRPr="00A670CB">
        <w:rPr>
          <w:rFonts w:hint="eastAsia"/>
        </w:rPr>
        <w:t>從</w:t>
      </w:r>
      <w:r w:rsidRPr="00A670CB">
        <w:rPr>
          <w:rFonts w:hint="eastAsia"/>
        </w:rPr>
        <w:t>詩藝對國家和靈魂的影響，繼續對詩藝加以批評。他認為：作為模仿的技藝，所帶來的是：讓靈魂遭受無數的對立、矛盾，因而詩藝</w:t>
      </w:r>
      <w:r w:rsidR="00C75992" w:rsidRPr="00A670CB">
        <w:rPr>
          <w:rFonts w:hint="eastAsia"/>
        </w:rPr>
        <w:t>毀壞了</w:t>
      </w:r>
      <w:r w:rsidRPr="00A670CB">
        <w:rPr>
          <w:rFonts w:hint="eastAsia"/>
        </w:rPr>
        <w:t>國家和靈魂的理性部分。如果生活在合於正義的國家中的人，接受詩人的教養，其靈魂和國家之真理將不復存在於靈魂和國家之中。由於詩藝提供了許多在理性上相互衝突的內容，損壞了人和國家的理性本性，因而只能接受荷馬和悲劇詩人的神讚和揚善讚，而不能接受其他的部分</w:t>
      </w:r>
      <w:r w:rsidRPr="00A670CB">
        <w:rPr>
          <w:rStyle w:val="af5"/>
          <w:color w:val="auto"/>
        </w:rPr>
        <w:footnoteReference w:id="42"/>
      </w:r>
      <w:r w:rsidRPr="00A670CB">
        <w:rPr>
          <w:rFonts w:hint="eastAsia"/>
        </w:rPr>
        <w:t>。</w:t>
      </w:r>
    </w:p>
    <w:p w:rsidR="00A417FD" w:rsidRPr="00A670CB" w:rsidRDefault="00C75992" w:rsidP="00C75992">
      <w:pPr>
        <w:pStyle w:val="2"/>
        <w:spacing w:before="367" w:after="275"/>
      </w:pPr>
      <w:r w:rsidRPr="00A670CB">
        <w:rPr>
          <w:rFonts w:hint="eastAsia"/>
        </w:rPr>
        <w:t>三、</w:t>
      </w:r>
      <w:r w:rsidR="00A417FD" w:rsidRPr="00A670CB">
        <w:rPr>
          <w:rFonts w:hint="eastAsia"/>
        </w:rPr>
        <w:t>在尼采的《悲劇的誕生》，尼采對於蘇格拉底</w:t>
      </w:r>
      <w:r w:rsidRPr="00A670CB">
        <w:br/>
      </w:r>
      <w:r w:rsidR="00A417FD" w:rsidRPr="00A670CB">
        <w:rPr>
          <w:rFonts w:hint="eastAsia"/>
        </w:rPr>
        <w:t>和蘇格拉底主義的批評</w:t>
      </w:r>
    </w:p>
    <w:p w:rsidR="00A417FD" w:rsidRPr="00A670CB" w:rsidRDefault="00A417FD" w:rsidP="00CB2739">
      <w:pPr>
        <w:ind w:firstLine="489"/>
        <w:rPr>
          <w:rFonts w:eastAsia="細明體"/>
          <w:szCs w:val="24"/>
          <w:lang w:val="el-GR"/>
        </w:rPr>
      </w:pPr>
      <w:r w:rsidRPr="00A670CB">
        <w:rPr>
          <w:rFonts w:hint="eastAsia"/>
        </w:rPr>
        <w:t>在《悲劇的誕生》裡，尼采用康德和叔本華的哲學作為解釋的基礎，藉著華格納（</w:t>
      </w:r>
      <w:r w:rsidRPr="00A670CB">
        <w:t>R. Wagner</w:t>
      </w:r>
      <w:r w:rsidRPr="00A670CB">
        <w:rPr>
          <w:rFonts w:hint="eastAsia"/>
        </w:rPr>
        <w:t>）的音樂劇（</w:t>
      </w:r>
      <w:r w:rsidRPr="00A670CB">
        <w:t>Mus</w:t>
      </w:r>
      <w:smartTag w:uri="urn:schemas-microsoft-com:office:smarttags" w:element="PersonName">
        <w:r w:rsidRPr="00A670CB">
          <w:t>i</w:t>
        </w:r>
      </w:smartTag>
      <w:r w:rsidRPr="00A670CB">
        <w:t>kdrama</w:t>
      </w:r>
      <w:r w:rsidRPr="00A670CB">
        <w:rPr>
          <w:rFonts w:hint="eastAsia"/>
        </w:rPr>
        <w:t>）作為實例，加上他對於古代哲學和戲劇的研究，重新反省近代的歐洲文化和古希臘文化之間的發展關係。他認為希臘悲劇由造形藝術和非造形藝術的音樂（也就是：在藝術世界中，表象和意志各自有所代表，造形藝術是一種表象世界，而音樂則是意志）共同作用而產生。尼采分別用日神和酒神作為這兩種藝術的代表神和原則，在希臘人的文藝歷史裡，尋找兩個相互對立的詩藝的類型，即：史詩（</w:t>
      </w:r>
      <w:r w:rsidRPr="00A670CB">
        <w:rPr>
          <w:rFonts w:eastAsia="細明體"/>
          <w:szCs w:val="24"/>
          <w:lang w:val="el-GR"/>
        </w:rPr>
        <w:t>επος</w:t>
      </w:r>
      <w:r w:rsidRPr="00A670CB">
        <w:rPr>
          <w:rFonts w:eastAsia="細明體" w:hint="eastAsia"/>
          <w:szCs w:val="24"/>
          <w:lang w:val="el-GR"/>
        </w:rPr>
        <w:t>，或譯為「</w:t>
      </w:r>
      <w:r w:rsidRPr="00A670CB">
        <w:rPr>
          <w:rFonts w:hint="eastAsia"/>
        </w:rPr>
        <w:t>敘事詩」）和抒情詩（</w:t>
      </w:r>
      <w:r w:rsidR="00B27333">
        <w:rPr>
          <w:rFonts w:eastAsia="細明體"/>
          <w:szCs w:val="24"/>
          <w:lang w:val="el-GR"/>
        </w:rPr>
        <w:t>Lyrik</w:t>
      </w:r>
      <w:r w:rsidRPr="00A670CB">
        <w:rPr>
          <w:rFonts w:hint="eastAsia"/>
        </w:rPr>
        <w:t>），或者太陽神頌（</w:t>
      </w:r>
      <w:r w:rsidRPr="00A670CB">
        <w:rPr>
          <w:rFonts w:eastAsia="細明體"/>
          <w:szCs w:val="24"/>
          <w:lang w:val="el-GR"/>
        </w:rPr>
        <w:t>νομος</w:t>
      </w:r>
      <w:r w:rsidRPr="00A670CB">
        <w:rPr>
          <w:rFonts w:hint="eastAsia"/>
        </w:rPr>
        <w:t>）和酒神頌（</w:t>
      </w:r>
      <w:r w:rsidRPr="00A670CB">
        <w:rPr>
          <w:rFonts w:eastAsia="細明體"/>
          <w:szCs w:val="24"/>
          <w:lang w:val="el-GR"/>
        </w:rPr>
        <w:t>διθυραμβος</w:t>
      </w:r>
      <w:r w:rsidRPr="00A670CB">
        <w:rPr>
          <w:rFonts w:hint="eastAsia"/>
        </w:rPr>
        <w:t>）</w:t>
      </w:r>
      <w:r w:rsidRPr="00A670CB">
        <w:rPr>
          <w:rFonts w:eastAsia="細明體" w:hint="eastAsia"/>
          <w:szCs w:val="24"/>
          <w:lang w:val="el-GR"/>
        </w:rPr>
        <w:t>。從這樣的理解裡，他進一步用兩種藝術原則所產生的藝術效果來區分這兩種藝術的意義。</w:t>
      </w:r>
      <w:r w:rsidR="00C75992" w:rsidRPr="00A670CB">
        <w:rPr>
          <w:rFonts w:eastAsia="細明體" w:hint="eastAsia"/>
          <w:szCs w:val="24"/>
          <w:lang w:val="el-GR"/>
        </w:rPr>
        <w:t>在</w:t>
      </w:r>
      <w:r w:rsidRPr="00A670CB">
        <w:rPr>
          <w:rFonts w:eastAsia="細明體" w:hint="eastAsia"/>
          <w:szCs w:val="24"/>
          <w:lang w:val="el-GR"/>
        </w:rPr>
        <w:t>造形藝術的作用下，詩人造出一個美麗的夢幻世界來，讓古希臘人得以脫離和克服古老的傳說的生命荒謬性，因而能夠樂天知命的繼續活下去。這時候，鑑賞荷馬史詩的希臘人，在一種美感的直觀裡，掌握了造型世界的美感；相反於造形藝術的音樂卻不如此，音樂藝術並不帶來任何美的圖像，相反地，音樂是一種意志的語言，可以直接傳達喜怒哀樂，這樣的傳達喜怒哀樂的音樂讓人產生一種狂醉。從事這樣的非造形藝術的人，不能置身於藝術作品之外，作為一默觀的織夢者，而必須直接成為一個受到酒神所感</w:t>
      </w:r>
      <w:r w:rsidR="00C75992" w:rsidRPr="00A670CB">
        <w:rPr>
          <w:rFonts w:eastAsia="細明體" w:hint="eastAsia"/>
          <w:szCs w:val="24"/>
          <w:lang w:val="el-GR"/>
        </w:rPr>
        <w:t>召</w:t>
      </w:r>
      <w:r w:rsidRPr="00A670CB">
        <w:rPr>
          <w:rFonts w:eastAsia="細明體" w:hint="eastAsia"/>
          <w:szCs w:val="24"/>
          <w:lang w:val="el-GR"/>
        </w:rPr>
        <w:t>的觀眾，這樣的觀眾自己就是非造形藝術的表演者，也是這種藝術的對象。這也就是希望從</w:t>
      </w:r>
      <w:r w:rsidRPr="00A670CB">
        <w:rPr>
          <w:rFonts w:eastAsia="細明體" w:hint="eastAsia"/>
          <w:szCs w:val="24"/>
          <w:lang w:val="el-GR"/>
        </w:rPr>
        <w:lastRenderedPageBreak/>
        <w:t>非造型的音樂藝術或者酒神的藝術能夠超克近代哲學所產生的主體和客體之間的對立，亦即：藉由表達太一原理的悲劇藝術，得以克服膚淺的樂觀主義或虛無主義。</w:t>
      </w:r>
    </w:p>
    <w:p w:rsidR="00A417FD" w:rsidRPr="00A670CB" w:rsidRDefault="00A417FD" w:rsidP="00E9151A">
      <w:pPr>
        <w:ind w:firstLine="489"/>
        <w:rPr>
          <w:lang w:val="el-GR"/>
        </w:rPr>
      </w:pPr>
      <w:r w:rsidRPr="00A670CB">
        <w:rPr>
          <w:rFonts w:hint="eastAsia"/>
          <w:lang w:val="el-GR"/>
        </w:rPr>
        <w:t>在尼采的眼光裡，蘇格拉底作為一個最高的智者或詭辯家（</w:t>
      </w:r>
      <w:r w:rsidRPr="00A670CB">
        <w:rPr>
          <w:lang w:val="el-GR"/>
        </w:rPr>
        <w:t>der oberste Soph</w:t>
      </w:r>
      <w:smartTag w:uri="urn:schemas-microsoft-com:office:smarttags" w:element="PersonName">
        <w:r w:rsidRPr="00A670CB">
          <w:rPr>
            <w:lang w:val="el-GR"/>
          </w:rPr>
          <w:t>i</w:t>
        </w:r>
      </w:smartTag>
      <w:r w:rsidRPr="00A670CB">
        <w:rPr>
          <w:lang w:val="el-GR"/>
        </w:rPr>
        <w:t>st</w:t>
      </w:r>
      <w:r w:rsidRPr="00A670CB">
        <w:rPr>
          <w:rFonts w:hint="eastAsia"/>
          <w:lang w:val="el-GR"/>
        </w:rPr>
        <w:t>），蘇格拉底既不屬於酒神藝術類型，也不是日神藝術的類型，而是一個出乎直覺的批評家，這樣的批評家和他的悲劇詩人朋友優里匹底斯（</w:t>
      </w:r>
      <w:r w:rsidRPr="00A670CB">
        <w:rPr>
          <w:lang w:val="el-GR"/>
        </w:rPr>
        <w:t>Eur</w:t>
      </w:r>
      <w:smartTag w:uri="urn:schemas-microsoft-com:office:smarttags" w:element="PersonName">
        <w:r w:rsidRPr="00A670CB">
          <w:rPr>
            <w:lang w:val="el-GR"/>
          </w:rPr>
          <w:t>i</w:t>
        </w:r>
      </w:smartTag>
      <w:r w:rsidRPr="00A670CB">
        <w:rPr>
          <w:lang w:val="el-GR"/>
        </w:rPr>
        <w:t>p</w:t>
      </w:r>
      <w:smartTag w:uri="urn:schemas-microsoft-com:office:smarttags" w:element="PersonName">
        <w:r w:rsidRPr="00A670CB">
          <w:rPr>
            <w:lang w:val="el-GR"/>
          </w:rPr>
          <w:t>i</w:t>
        </w:r>
      </w:smartTag>
      <w:r w:rsidRPr="00A670CB">
        <w:rPr>
          <w:lang w:val="el-GR"/>
        </w:rPr>
        <w:t>des</w:t>
      </w:r>
      <w:r w:rsidRPr="00A670CB">
        <w:rPr>
          <w:rFonts w:hint="eastAsia"/>
          <w:lang w:val="el-GR"/>
        </w:rPr>
        <w:t>）一起用批評做為創作的原則，對於史詩和悲劇詩加以批評。在這樣的批評下，酒神離開了悲劇，日神也跟隨著酒神一起退場，取而代之的是一個新生的藝術類型，就是哲學對話。對尼采而言，柏拉圖的哲學對話錄像向一條救難船，把過去的藝術類型都收容在裡面，而不讓這些藝術類型有其真確的意義和價值。</w:t>
      </w:r>
    </w:p>
    <w:p w:rsidR="00A417FD" w:rsidRPr="00A670CB" w:rsidRDefault="00A417FD" w:rsidP="00E9151A">
      <w:pPr>
        <w:ind w:firstLine="489"/>
        <w:rPr>
          <w:lang w:val="de-DE"/>
        </w:rPr>
      </w:pPr>
      <w:r w:rsidRPr="00A670CB">
        <w:rPr>
          <w:rFonts w:hint="eastAsia"/>
          <w:lang w:val="el-GR"/>
        </w:rPr>
        <w:t>讓我們先回到近代哲學的課題和難題，然後再檢討尼采對於蘇格拉底與柏拉圖的評斷。在康德哲學裡，批判期之後，康德教導我們，從認識的觀點看來，我們所認識的內容是事物給我們的內容（</w:t>
      </w:r>
      <w:r w:rsidRPr="00A670CB">
        <w:rPr>
          <w:lang w:val="el-GR"/>
        </w:rPr>
        <w:t>d</w:t>
      </w:r>
      <w:smartTag w:uri="urn:schemas-microsoft-com:office:smarttags" w:element="PersonName">
        <w:r w:rsidRPr="00A670CB">
          <w:rPr>
            <w:lang w:val="el-GR"/>
          </w:rPr>
          <w:t>i</w:t>
        </w:r>
      </w:smartTag>
      <w:r w:rsidRPr="00A670CB">
        <w:rPr>
          <w:lang w:val="el-GR"/>
        </w:rPr>
        <w:t>e D</w:t>
      </w:r>
      <w:smartTag w:uri="urn:schemas-microsoft-com:office:smarttags" w:element="PersonName">
        <w:r w:rsidRPr="00A670CB">
          <w:rPr>
            <w:lang w:val="el-GR"/>
          </w:rPr>
          <w:t>i</w:t>
        </w:r>
      </w:smartTag>
      <w:r w:rsidRPr="00A670CB">
        <w:rPr>
          <w:lang w:val="el-GR"/>
        </w:rPr>
        <w:t>nge f</w:t>
      </w:r>
      <w:r w:rsidRPr="00A670CB">
        <w:rPr>
          <w:lang w:val="de-DE"/>
        </w:rPr>
        <w:t>ür uns</w:t>
      </w:r>
      <w:r w:rsidRPr="00A670CB">
        <w:rPr>
          <w:rFonts w:hint="eastAsia"/>
          <w:lang w:val="de-DE"/>
        </w:rPr>
        <w:t>），為了避免把知性世界感性化以及把感性世界知性化，我們必須承認我們對於這個世界的認知只是感覺所及的（</w:t>
      </w:r>
      <w:r w:rsidRPr="00A670CB">
        <w:rPr>
          <w:lang w:val="de-DE"/>
        </w:rPr>
        <w:t>Phänomena</w:t>
      </w:r>
      <w:r w:rsidRPr="00A670CB">
        <w:rPr>
          <w:rFonts w:hint="eastAsia"/>
          <w:lang w:val="de-DE"/>
        </w:rPr>
        <w:t>）</w:t>
      </w:r>
      <w:r w:rsidR="00E9151A" w:rsidRPr="00A670CB">
        <w:rPr>
          <w:rFonts w:hint="eastAsia"/>
          <w:lang w:val="de-DE"/>
        </w:rPr>
        <w:t>，</w:t>
      </w:r>
      <w:r w:rsidRPr="00A670CB">
        <w:rPr>
          <w:rFonts w:hint="eastAsia"/>
          <w:lang w:val="de-DE"/>
        </w:rPr>
        <w:t>而不能抵達物自身（</w:t>
      </w:r>
      <w:r w:rsidRPr="00A670CB">
        <w:rPr>
          <w:lang w:val="de-DE"/>
        </w:rPr>
        <w:t>d</w:t>
      </w:r>
      <w:smartTag w:uri="urn:schemas-microsoft-com:office:smarttags" w:element="PersonName">
        <w:r w:rsidRPr="00A670CB">
          <w:rPr>
            <w:lang w:val="de-DE"/>
          </w:rPr>
          <w:t>i</w:t>
        </w:r>
      </w:smartTag>
      <w:r w:rsidRPr="00A670CB">
        <w:rPr>
          <w:lang w:val="de-DE"/>
        </w:rPr>
        <w:t>e D</w:t>
      </w:r>
      <w:smartTag w:uri="urn:schemas-microsoft-com:office:smarttags" w:element="PersonName">
        <w:r w:rsidRPr="00A670CB">
          <w:rPr>
            <w:lang w:val="de-DE"/>
          </w:rPr>
          <w:t>i</w:t>
        </w:r>
      </w:smartTag>
      <w:r w:rsidRPr="00A670CB">
        <w:rPr>
          <w:lang w:val="de-DE"/>
        </w:rPr>
        <w:t>nge an s</w:t>
      </w:r>
      <w:smartTag w:uri="urn:schemas-microsoft-com:office:smarttags" w:element="PersonName">
        <w:r w:rsidRPr="00A670CB">
          <w:rPr>
            <w:lang w:val="de-DE"/>
          </w:rPr>
          <w:t>i</w:t>
        </w:r>
      </w:smartTag>
      <w:r w:rsidRPr="00A670CB">
        <w:rPr>
          <w:lang w:val="de-DE"/>
        </w:rPr>
        <w:t>ch</w:t>
      </w:r>
      <w:r w:rsidRPr="00A670CB">
        <w:rPr>
          <w:rFonts w:hint="eastAsia"/>
          <w:lang w:val="de-DE"/>
        </w:rPr>
        <w:t>），因為</w:t>
      </w:r>
      <w:r w:rsidR="00E9151A" w:rsidRPr="00A670CB">
        <w:rPr>
          <w:rFonts w:hint="eastAsia"/>
          <w:lang w:val="de-DE"/>
        </w:rPr>
        <w:t>在</w:t>
      </w:r>
      <w:r w:rsidRPr="00A670CB">
        <w:rPr>
          <w:rFonts w:hint="eastAsia"/>
          <w:lang w:val="de-DE"/>
        </w:rPr>
        <w:t>時間的先驗形式和範疇的運作下，我們所認知的內容都在經驗限度內，越過經驗限度的原則只是一種規範性的原則，而不能成為建構性的原則。在康德哲學裡，康德用一種實踐的轉向取代了認識上的困境，所謂的實踐的轉向的意思是：讓純粹的理性作為一決定善的意志的原則，而建立起知性世界的道德法則。康德在同一個世界裡，建立起兩種相互對立的原則，理論理性作為感性世界之法則的根源，所成立的是自然世界的法則，也就是關於事物給我們的或者感覺世界的必然認知，實踐理性作為知性世界之法則的根源，所成立的是道德世界的法則，也就是我們自身的知性世界必然法則。為了解決這兩種法則在同一個世界之中會相互衝突的困境，康德將判斷力作為一中介，用以調和感性世界和知性世界之間的矛盾。</w:t>
      </w:r>
    </w:p>
    <w:p w:rsidR="00A417FD" w:rsidRPr="00A670CB" w:rsidRDefault="00A417FD" w:rsidP="00CB2739">
      <w:pPr>
        <w:ind w:firstLine="489"/>
        <w:rPr>
          <w:lang w:val="de-DE"/>
        </w:rPr>
      </w:pPr>
      <w:r w:rsidRPr="00A670CB">
        <w:rPr>
          <w:rFonts w:hint="eastAsia"/>
          <w:lang w:val="de-DE"/>
        </w:rPr>
        <w:t>在康德哲學所</w:t>
      </w:r>
      <w:r w:rsidR="00E9151A" w:rsidRPr="00A670CB">
        <w:rPr>
          <w:rFonts w:hint="eastAsia"/>
          <w:lang w:val="de-DE"/>
        </w:rPr>
        <w:t>揭櫫</w:t>
      </w:r>
      <w:r w:rsidRPr="00A670CB">
        <w:rPr>
          <w:rFonts w:hint="eastAsia"/>
          <w:lang w:val="de-DE"/>
        </w:rPr>
        <w:t>的哲學困境裡，康德的努力只讓作為有理性者的每一個存有者可以認識「主體在其自己」</w:t>
      </w:r>
      <w:r w:rsidR="00160387" w:rsidRPr="00A670CB">
        <w:rPr>
          <w:rFonts w:hint="eastAsia"/>
          <w:lang w:val="de-DE"/>
        </w:rPr>
        <w:t>（</w:t>
      </w:r>
      <w:r w:rsidRPr="00A670CB">
        <w:rPr>
          <w:lang w:val="de-DE"/>
        </w:rPr>
        <w:t>das Subjekt an s</w:t>
      </w:r>
      <w:smartTag w:uri="urn:schemas-microsoft-com:office:smarttags" w:element="PersonName">
        <w:r w:rsidRPr="00A670CB">
          <w:rPr>
            <w:lang w:val="de-DE"/>
          </w:rPr>
          <w:t>i</w:t>
        </w:r>
      </w:smartTag>
      <w:r w:rsidRPr="00A670CB">
        <w:rPr>
          <w:lang w:val="de-DE"/>
        </w:rPr>
        <w:t>ch</w:t>
      </w:r>
      <w:r w:rsidR="00160387" w:rsidRPr="00A670CB">
        <w:rPr>
          <w:rFonts w:hint="eastAsia"/>
          <w:lang w:val="de-DE"/>
        </w:rPr>
        <w:t>）</w:t>
      </w:r>
      <w:r w:rsidRPr="00A670CB">
        <w:rPr>
          <w:rFonts w:hint="eastAsia"/>
          <w:lang w:val="de-DE"/>
        </w:rPr>
        <w:t>或者「道德我在其自己」</w:t>
      </w:r>
      <w:r w:rsidR="00160387" w:rsidRPr="00A670CB">
        <w:rPr>
          <w:rFonts w:hint="eastAsia"/>
          <w:lang w:val="de-DE"/>
        </w:rPr>
        <w:t>（</w:t>
      </w:r>
      <w:r w:rsidRPr="00A670CB">
        <w:rPr>
          <w:lang w:val="de-DE"/>
        </w:rPr>
        <w:t>das moral</w:t>
      </w:r>
      <w:smartTag w:uri="urn:schemas-microsoft-com:office:smarttags" w:element="PersonName">
        <w:r w:rsidRPr="00A670CB">
          <w:rPr>
            <w:lang w:val="de-DE"/>
          </w:rPr>
          <w:t>i</w:t>
        </w:r>
      </w:smartTag>
      <w:r w:rsidRPr="00A670CB">
        <w:rPr>
          <w:lang w:val="de-DE"/>
        </w:rPr>
        <w:t>sche Ich an s</w:t>
      </w:r>
      <w:smartTag w:uri="urn:schemas-microsoft-com:office:smarttags" w:element="PersonName">
        <w:r w:rsidRPr="00A670CB">
          <w:rPr>
            <w:lang w:val="de-DE"/>
          </w:rPr>
          <w:t>i</w:t>
        </w:r>
      </w:smartTag>
      <w:r w:rsidRPr="00A670CB">
        <w:rPr>
          <w:lang w:val="de-DE"/>
        </w:rPr>
        <w:t>ch</w:t>
      </w:r>
      <w:r w:rsidR="00160387" w:rsidRPr="00A670CB">
        <w:rPr>
          <w:rFonts w:hint="eastAsia"/>
          <w:lang w:val="de-DE"/>
        </w:rPr>
        <w:t>）</w:t>
      </w:r>
      <w:r w:rsidRPr="00A670CB">
        <w:rPr>
          <w:rFonts w:hint="eastAsia"/>
          <w:lang w:val="de-DE"/>
        </w:rPr>
        <w:t>，而無法解決無法認識到「物在其自己」的困難。為了解決這樣的困難，叔本華用「充足理由律的四重根」</w:t>
      </w:r>
      <w:r w:rsidR="00160387" w:rsidRPr="00A670CB">
        <w:rPr>
          <w:rFonts w:hint="eastAsia"/>
          <w:lang w:val="de-DE"/>
        </w:rPr>
        <w:t>（</w:t>
      </w:r>
      <w:r w:rsidR="00A26FD9">
        <w:rPr>
          <w:lang w:val="de-DE"/>
        </w:rPr>
        <w:t>D</w:t>
      </w:r>
      <w:r w:rsidRPr="00A670CB">
        <w:rPr>
          <w:lang w:val="de-DE"/>
        </w:rPr>
        <w:t>ie vierfache Würzel des Satzes vom zureichenden Grunde</w:t>
      </w:r>
      <w:r w:rsidR="00160387" w:rsidRPr="00A670CB">
        <w:rPr>
          <w:rFonts w:hint="eastAsia"/>
          <w:lang w:val="de-DE"/>
        </w:rPr>
        <w:t>）</w:t>
      </w:r>
      <w:r w:rsidRPr="00A670CB">
        <w:rPr>
          <w:rFonts w:hint="eastAsia"/>
          <w:lang w:val="de-DE"/>
        </w:rPr>
        <w:t>的考察，做為解決這個哲學難題的方法，將表象作為「事物</w:t>
      </w:r>
      <w:r w:rsidR="00E9151A" w:rsidRPr="00A670CB">
        <w:rPr>
          <w:rFonts w:hint="eastAsia"/>
          <w:lang w:val="de-DE"/>
        </w:rPr>
        <w:t>給予</w:t>
      </w:r>
      <w:r w:rsidRPr="00A670CB">
        <w:rPr>
          <w:rFonts w:hint="eastAsia"/>
          <w:lang w:val="de-DE"/>
        </w:rPr>
        <w:t>我們」的感性世界，而用意志作為物自身，加以說明，表象世界誕生的因果性。因此，叔本華用意志和表象做為解釋世界的現存（</w:t>
      </w:r>
      <w:r w:rsidRPr="00A670CB">
        <w:rPr>
          <w:lang w:val="de-DE"/>
        </w:rPr>
        <w:t>dase</w:t>
      </w:r>
      <w:smartTag w:uri="urn:schemas-microsoft-com:office:smarttags" w:element="PersonName">
        <w:r w:rsidRPr="00A670CB">
          <w:rPr>
            <w:lang w:val="de-DE"/>
          </w:rPr>
          <w:t>i</w:t>
        </w:r>
      </w:smartTag>
      <w:r w:rsidRPr="00A670CB">
        <w:rPr>
          <w:lang w:val="de-DE"/>
        </w:rPr>
        <w:t>end</w:t>
      </w:r>
      <w:r w:rsidRPr="00A670CB">
        <w:rPr>
          <w:rFonts w:hint="eastAsia"/>
          <w:lang w:val="de-DE"/>
        </w:rPr>
        <w:t>）和永恆存有（</w:t>
      </w:r>
      <w:smartTag w:uri="urn:schemas-microsoft-com:office:smarttags" w:element="PersonName">
        <w:r w:rsidRPr="00A670CB">
          <w:rPr>
            <w:lang w:val="de-DE"/>
          </w:rPr>
          <w:t>i</w:t>
        </w:r>
      </w:smartTag>
      <w:r w:rsidRPr="00A670CB">
        <w:rPr>
          <w:lang w:val="de-DE"/>
        </w:rPr>
        <w:t>mmer se</w:t>
      </w:r>
      <w:smartTag w:uri="urn:schemas-microsoft-com:office:smarttags" w:element="PersonName">
        <w:r w:rsidRPr="00A670CB">
          <w:rPr>
            <w:lang w:val="de-DE"/>
          </w:rPr>
          <w:t>i</w:t>
        </w:r>
      </w:smartTag>
      <w:r w:rsidRPr="00A670CB">
        <w:rPr>
          <w:lang w:val="de-DE"/>
        </w:rPr>
        <w:t>end</w:t>
      </w:r>
      <w:r w:rsidRPr="00A670CB">
        <w:rPr>
          <w:rFonts w:hint="eastAsia"/>
          <w:lang w:val="de-DE"/>
        </w:rPr>
        <w:t>）的兩個契機（</w:t>
      </w:r>
      <w:r w:rsidRPr="00A670CB">
        <w:rPr>
          <w:lang w:val="de-DE"/>
        </w:rPr>
        <w:t>Momente</w:t>
      </w:r>
      <w:r w:rsidRPr="00A670CB">
        <w:rPr>
          <w:rFonts w:hint="eastAsia"/>
          <w:lang w:val="de-DE"/>
        </w:rPr>
        <w:t>），把這個世界，用充足理由律看兩次，因而得到四重的世界觀，作為他的哲學系統的理論。在這樣的看法裡，藝術作為一個永恆表相的世界，人們在那裡重新認識到柏拉圖的相或理型（</w:t>
      </w:r>
      <w:r w:rsidRPr="00A670CB">
        <w:rPr>
          <w:lang w:val="de-DE"/>
        </w:rPr>
        <w:t>Ideen</w:t>
      </w:r>
      <w:r w:rsidRPr="00A670CB">
        <w:rPr>
          <w:rFonts w:hint="eastAsia"/>
          <w:lang w:val="de-DE"/>
        </w:rPr>
        <w:t>）。在叔本華的代表作《世界作為意志和表象》</w:t>
      </w:r>
      <w:r w:rsidR="00160387" w:rsidRPr="00A670CB">
        <w:rPr>
          <w:rFonts w:hint="eastAsia"/>
          <w:lang w:val="de-DE"/>
        </w:rPr>
        <w:t>（</w:t>
      </w:r>
      <w:r w:rsidRPr="00A670CB">
        <w:rPr>
          <w:i/>
          <w:lang w:val="de-DE"/>
        </w:rPr>
        <w:t>D</w:t>
      </w:r>
      <w:smartTag w:uri="urn:schemas-microsoft-com:office:smarttags" w:element="PersonName">
        <w:r w:rsidRPr="00A670CB">
          <w:rPr>
            <w:i/>
            <w:lang w:val="de-DE"/>
          </w:rPr>
          <w:t>i</w:t>
        </w:r>
      </w:smartTag>
      <w:r w:rsidRPr="00A670CB">
        <w:rPr>
          <w:i/>
          <w:lang w:val="de-DE"/>
        </w:rPr>
        <w:t>e Welt als W</w:t>
      </w:r>
      <w:smartTag w:uri="urn:schemas-microsoft-com:office:smarttags" w:element="PersonName">
        <w:r w:rsidRPr="00A670CB">
          <w:rPr>
            <w:i/>
            <w:lang w:val="de-DE"/>
          </w:rPr>
          <w:t>i</w:t>
        </w:r>
      </w:smartTag>
      <w:r w:rsidRPr="00A670CB">
        <w:rPr>
          <w:i/>
          <w:lang w:val="de-DE"/>
        </w:rPr>
        <w:t>lle und Vorstellung</w:t>
      </w:r>
      <w:r w:rsidR="00160387" w:rsidRPr="00A670CB">
        <w:rPr>
          <w:rFonts w:hint="eastAsia"/>
          <w:lang w:val="de-DE"/>
        </w:rPr>
        <w:t>）</w:t>
      </w:r>
      <w:r w:rsidRPr="00A670CB">
        <w:rPr>
          <w:rFonts w:hint="eastAsia"/>
          <w:lang w:val="de-DE"/>
        </w:rPr>
        <w:t>的第三卷裡，叔本華建立起許多不同的造形藝術類型的</w:t>
      </w:r>
      <w:r w:rsidRPr="00A670CB">
        <w:rPr>
          <w:rFonts w:hint="eastAsia"/>
          <w:lang w:val="de-DE"/>
        </w:rPr>
        <w:lastRenderedPageBreak/>
        <w:t>判准之後，把音樂藝術視為唯一的藝術類型，得以打破造形藝術的限制，而能夠直接表達意志，因而音樂藝術成為唯一可以理解物自身或意志的可能性。</w:t>
      </w:r>
    </w:p>
    <w:p w:rsidR="00A417FD" w:rsidRPr="00A670CB" w:rsidRDefault="00A417FD" w:rsidP="00CB2739">
      <w:pPr>
        <w:ind w:firstLine="489"/>
      </w:pPr>
      <w:r w:rsidRPr="00A670CB">
        <w:rPr>
          <w:rFonts w:hint="eastAsia"/>
          <w:lang w:val="de-DE"/>
        </w:rPr>
        <w:t>尼采跟隨這樣的哲學發展路線，對於希臘人的藝術類型加以分析，一方面將悲劇的誕生視為造形藝術和非造型的音樂藝術的結合，另一方面將悲劇的死亡歸諸於悲劇的自殺和蘇格拉底的批評的才份。在</w:t>
      </w:r>
      <w:r w:rsidRPr="00A670CB">
        <w:rPr>
          <w:rFonts w:hint="eastAsia"/>
        </w:rPr>
        <w:t>《悲劇的誕生》的第九節裡，尼采認為：要理解索福克雷斯</w:t>
      </w:r>
      <w:r w:rsidR="00160387" w:rsidRPr="00A670CB">
        <w:rPr>
          <w:rFonts w:hint="eastAsia"/>
        </w:rPr>
        <w:t>（</w:t>
      </w:r>
      <w:r w:rsidRPr="00A670CB">
        <w:t>Sophocles</w:t>
      </w:r>
      <w:r w:rsidR="00160387" w:rsidRPr="00A670CB">
        <w:rPr>
          <w:rFonts w:hint="eastAsia"/>
        </w:rPr>
        <w:t>）</w:t>
      </w:r>
      <w:r w:rsidRPr="00A670CB">
        <w:rPr>
          <w:rFonts w:hint="eastAsia"/>
        </w:rPr>
        <w:t>的充滿痛苦的希臘劇場型態</w:t>
      </w:r>
      <w:r w:rsidR="00D361AA" w:rsidRPr="00A670CB">
        <w:rPr>
          <w:rFonts w:ascii="新細明體" w:hAnsi="新細明體" w:hint="eastAsia"/>
          <w:spacing w:val="-10"/>
        </w:rPr>
        <w:t>――</w:t>
      </w:r>
      <w:r w:rsidRPr="00A670CB">
        <w:rPr>
          <w:rFonts w:hint="eastAsia"/>
        </w:rPr>
        <w:t>伊底帕斯（</w:t>
      </w:r>
      <w:r w:rsidRPr="00A670CB">
        <w:rPr>
          <w:lang w:val="de-DE"/>
        </w:rPr>
        <w:t>Öd</w:t>
      </w:r>
      <w:smartTag w:uri="urn:schemas-microsoft-com:office:smarttags" w:element="PersonName">
        <w:r w:rsidRPr="00A670CB">
          <w:rPr>
            <w:lang w:val="de-DE"/>
          </w:rPr>
          <w:t>i</w:t>
        </w:r>
      </w:smartTag>
      <w:r w:rsidRPr="00A670CB">
        <w:rPr>
          <w:lang w:val="de-DE"/>
        </w:rPr>
        <w:t>pus</w:t>
      </w:r>
      <w:r w:rsidRPr="00A670CB">
        <w:rPr>
          <w:rFonts w:hint="eastAsia"/>
          <w:lang w:val="de-DE"/>
        </w:rPr>
        <w:t>）這齣戲，必須將他一方面視為有智慧且高貴的人，另一方面又讓他因為這樣的智慧和高貴而遭受極大的痛苦，因為他的智慧不能讓他不犯錯，同時通過他的錯誤，自然次序和風俗習慣衰亡了。在這齣悲劇裡，詩人一步一步地解開美妙的正義審判的過程，他的英雄伊底帕斯一方面消極地接受可怕的命運，另一方面卻完成一種主動性。一種違反自然次序的作為，帶來了一種詩人的正義和榮耀，藉由他的知識，他把本性推往毀滅的深淵，因而「</w:t>
      </w:r>
      <w:r w:rsidRPr="00A670CB">
        <w:rPr>
          <w:rFonts w:ascii="標楷體" w:eastAsia="標楷體" w:hAnsi="標楷體" w:hint="eastAsia"/>
          <w:lang w:val="de-DE"/>
        </w:rPr>
        <w:t>智慧的頂端反而反對有智慧者，而智慧就是本性上的破壞。</w:t>
      </w:r>
      <w:r w:rsidRPr="00A670CB">
        <w:rPr>
          <w:rFonts w:hint="eastAsia"/>
        </w:rPr>
        <w:t>」相對於索福克雷斯的被動的榮耀，艾緒羅斯（</w:t>
      </w:r>
      <w:r w:rsidRPr="00A670CB">
        <w:t>A</w:t>
      </w:r>
      <w:smartTag w:uri="urn:schemas-microsoft-com:office:smarttags" w:element="PersonName">
        <w:r w:rsidRPr="00A670CB">
          <w:t>i</w:t>
        </w:r>
      </w:smartTag>
      <w:r w:rsidRPr="00A670CB">
        <w:t>schylos</w:t>
      </w:r>
      <w:r w:rsidRPr="00A670CB">
        <w:rPr>
          <w:rFonts w:hint="eastAsia"/>
        </w:rPr>
        <w:t>）在悲劇裡建立一種主動了榮耀，在他的《火神》</w:t>
      </w:r>
      <w:r w:rsidR="00160387" w:rsidRPr="00A670CB">
        <w:rPr>
          <w:rFonts w:hint="eastAsia"/>
        </w:rPr>
        <w:t>（</w:t>
      </w:r>
      <w:r w:rsidRPr="00A670CB">
        <w:rPr>
          <w:i/>
        </w:rPr>
        <w:t>Prometheus</w:t>
      </w:r>
      <w:r w:rsidR="00160387" w:rsidRPr="00A670CB">
        <w:rPr>
          <w:rFonts w:hint="eastAsia"/>
        </w:rPr>
        <w:t>）</w:t>
      </w:r>
      <w:r w:rsidRPr="00A670CB">
        <w:rPr>
          <w:rFonts w:hint="eastAsia"/>
        </w:rPr>
        <w:t>裡，人為了自我提升成為巨人，為了文化，迫使神和人相聯繫在一起。所以，對神的不虔敬的結果就是是艾緒羅斯的正義觀。在這裡，相較於上述蘇格拉底的正義觀，尼采認為，悲劇的正義既不是一種自然的正義，也不是自然的次序，而是讓自然的次序和正義毀滅的詩人正義。從蘇格拉底的正義觀看來，蘇格拉底基於一種思維和理性的知識判準，對詩人所</w:t>
      </w:r>
      <w:r w:rsidRPr="00A670CB">
        <w:rPr>
          <w:rFonts w:ascii="標楷體" w:eastAsia="標楷體" w:hAnsi="標楷體" w:hint="eastAsia"/>
        </w:rPr>
        <w:t>捏造</w:t>
      </w:r>
      <w:r w:rsidR="004A460C" w:rsidRPr="00A670CB">
        <w:rPr>
          <w:rFonts w:hint="eastAsia"/>
        </w:rPr>
        <w:t>的</w:t>
      </w:r>
      <w:r w:rsidRPr="00A670CB">
        <w:rPr>
          <w:rFonts w:hint="eastAsia"/>
        </w:rPr>
        <w:t>正義觀，加以駁斥，因為對蘇格拉底而言，這樣的世界觀帶來了矛盾和衝突；然而對於尼采而言，詩人正是在這樣的衝突和對立之中，表現出詩人的正義：對於自然次序的違反和克服必然會帶來懲罰，這是英雄所必須要面對的正義，這種正義不出自於經驗，而是一種先驗的正義，也是詩人真正的正義和睿智。詩人藉著這樣的正義和智慧得以衝破個別原則</w:t>
      </w:r>
      <w:r w:rsidR="00160387" w:rsidRPr="00A670CB">
        <w:rPr>
          <w:rFonts w:hint="eastAsia"/>
        </w:rPr>
        <w:t>（</w:t>
      </w:r>
      <w:r w:rsidRPr="00A670CB">
        <w:t>pr</w:t>
      </w:r>
      <w:smartTag w:uri="urn:schemas-microsoft-com:office:smarttags" w:element="PersonName">
        <w:r w:rsidRPr="00A670CB">
          <w:t>i</w:t>
        </w:r>
      </w:smartTag>
      <w:r w:rsidRPr="00A670CB">
        <w:t>nc</w:t>
      </w:r>
      <w:smartTag w:uri="urn:schemas-microsoft-com:office:smarttags" w:element="PersonName">
        <w:r w:rsidRPr="00A670CB">
          <w:t>i</w:t>
        </w:r>
      </w:smartTag>
      <w:r w:rsidRPr="00A670CB">
        <w:t>p</w:t>
      </w:r>
      <w:smartTag w:uri="urn:schemas-microsoft-com:office:smarttags" w:element="PersonName">
        <w:r w:rsidRPr="00A670CB">
          <w:t>i</w:t>
        </w:r>
      </w:smartTag>
      <w:r w:rsidRPr="00A670CB">
        <w:t xml:space="preserve">um </w:t>
      </w:r>
      <w:smartTag w:uri="urn:schemas-microsoft-com:office:smarttags" w:element="PersonName">
        <w:r w:rsidRPr="00A670CB">
          <w:t>i</w:t>
        </w:r>
      </w:smartTag>
      <w:r w:rsidRPr="00A670CB">
        <w:t>nd</w:t>
      </w:r>
      <w:smartTag w:uri="urn:schemas-microsoft-com:office:smarttags" w:element="PersonName">
        <w:r w:rsidRPr="00A670CB">
          <w:t>i</w:t>
        </w:r>
      </w:smartTag>
      <w:r w:rsidRPr="00A670CB">
        <w:t>v</w:t>
      </w:r>
      <w:smartTag w:uri="urn:schemas-microsoft-com:office:smarttags" w:element="PersonName">
        <w:r w:rsidRPr="00A670CB">
          <w:t>i</w:t>
        </w:r>
      </w:smartTag>
      <w:r w:rsidRPr="00A670CB">
        <w:t>dualt</w:t>
      </w:r>
      <w:smartTag w:uri="urn:schemas-microsoft-com:office:smarttags" w:element="PersonName">
        <w:r w:rsidRPr="00A670CB">
          <w:t>i</w:t>
        </w:r>
      </w:smartTag>
      <w:r w:rsidRPr="00A670CB">
        <w:t>on</w:t>
      </w:r>
      <w:smartTag w:uri="urn:schemas-microsoft-com:office:smarttags" w:element="PersonName">
        <w:r w:rsidRPr="00A670CB">
          <w:t>i</w:t>
        </w:r>
      </w:smartTag>
      <w:r w:rsidRPr="00A670CB">
        <w:t>s</w:t>
      </w:r>
      <w:r w:rsidR="00160387" w:rsidRPr="00A670CB">
        <w:rPr>
          <w:rFonts w:hint="eastAsia"/>
        </w:rPr>
        <w:t>）</w:t>
      </w:r>
      <w:r w:rsidRPr="00A670CB">
        <w:rPr>
          <w:rFonts w:hint="eastAsia"/>
        </w:rPr>
        <w:t>的束縛而達成真正的對立統一，回復到太一原則（</w:t>
      </w:r>
      <w:r w:rsidRPr="00A670CB">
        <w:t>das Pr</w:t>
      </w:r>
      <w:smartTag w:uri="urn:schemas-microsoft-com:office:smarttags" w:element="PersonName">
        <w:r w:rsidRPr="00A670CB">
          <w:t>i</w:t>
        </w:r>
      </w:smartTag>
      <w:r w:rsidRPr="00A670CB">
        <w:t>nz</w:t>
      </w:r>
      <w:smartTag w:uri="urn:schemas-microsoft-com:office:smarttags" w:element="PersonName">
        <w:r w:rsidRPr="00A670CB">
          <w:t>i</w:t>
        </w:r>
      </w:smartTag>
      <w:r w:rsidRPr="00A670CB">
        <w:t>p des Ur-e</w:t>
      </w:r>
      <w:smartTag w:uri="urn:schemas-microsoft-com:office:smarttags" w:element="PersonName">
        <w:r w:rsidRPr="00A670CB">
          <w:t>i</w:t>
        </w:r>
      </w:smartTag>
      <w:r w:rsidRPr="00A670CB">
        <w:t>nen</w:t>
      </w:r>
      <w:r w:rsidRPr="00A670CB">
        <w:rPr>
          <w:rFonts w:hint="eastAsia"/>
        </w:rPr>
        <w:t>）。對蘇格拉底而言，對立的統一，是用理性來進行統一，這樣的統一排除了非理性的部分；對尼采而言，做為悲劇中的非理性部分可以消</w:t>
      </w:r>
      <w:r w:rsidR="004A460C" w:rsidRPr="00A670CB">
        <w:rPr>
          <w:rFonts w:hint="eastAsia"/>
        </w:rPr>
        <w:t>融</w:t>
      </w:r>
      <w:r w:rsidRPr="00A670CB">
        <w:rPr>
          <w:rFonts w:hint="eastAsia"/>
        </w:rPr>
        <w:t>理性和知識。在這樣的消融裡，非理性的酒神作為一種太一的原則，把理性解消，而產生一種詩人的先驗的正義。對蘇格拉底而言，藉由這樣的這種先驗的正義。悲劇詩人把不合理性和正義的形象加在諸神上，對於尼采而言，這樣的先驗的正義正是神和人之間的和解的可能性，也就是太一原則和酒神精神在悲劇中所產生的一種神人之間的和解作用，讓世界返回到太一裡，真正回到物我合一的境地。</w:t>
      </w:r>
    </w:p>
    <w:p w:rsidR="00A417FD" w:rsidRPr="00A670CB" w:rsidRDefault="00A417FD" w:rsidP="00CB2739">
      <w:pPr>
        <w:ind w:firstLine="489"/>
      </w:pPr>
      <w:r w:rsidRPr="00A670CB">
        <w:rPr>
          <w:rFonts w:hint="eastAsia"/>
        </w:rPr>
        <w:t>跟悲劇的競賽一樣，尼采用一種智慧競賽的比喻來批評三大悲劇詩人和蘇格拉底。在智慧的競賽裡，蘇格拉底是最有智慧的，</w:t>
      </w:r>
      <w:r w:rsidRPr="00A670CB">
        <w:rPr>
          <w:rFonts w:hint="eastAsia"/>
          <w:lang w:val="el-GR"/>
        </w:rPr>
        <w:t>優里匹底斯是第二位有智慧的，第三位有智慧的是</w:t>
      </w:r>
      <w:r w:rsidRPr="00A670CB">
        <w:rPr>
          <w:rFonts w:hint="eastAsia"/>
        </w:rPr>
        <w:t>索福克雷斯，而在智慧上，艾緒羅斯敬陪末座</w:t>
      </w:r>
      <w:r w:rsidRPr="00A670CB">
        <w:rPr>
          <w:rStyle w:val="af5"/>
          <w:color w:val="auto"/>
        </w:rPr>
        <w:footnoteReference w:id="43"/>
      </w:r>
      <w:r w:rsidRPr="00A670CB">
        <w:rPr>
          <w:rFonts w:hint="eastAsia"/>
        </w:rPr>
        <w:t>。從悲劇詩人的正義看來，剛好相反，艾緒羅斯擁有悲劇詩人的主動的榮耀，索福</w:t>
      </w:r>
      <w:r w:rsidRPr="00A670CB">
        <w:rPr>
          <w:rFonts w:hint="eastAsia"/>
        </w:rPr>
        <w:lastRenderedPageBreak/>
        <w:t>克雷斯所擁有的是被動的榮耀，而</w:t>
      </w:r>
      <w:r w:rsidRPr="00A670CB">
        <w:rPr>
          <w:rFonts w:hint="eastAsia"/>
          <w:lang w:val="el-GR"/>
        </w:rPr>
        <w:t>優里匹底斯用批評的才份和思想家的才份來創作悲劇。在尼采的眼光裡，「</w:t>
      </w:r>
      <w:r w:rsidRPr="00A670CB">
        <w:rPr>
          <w:rFonts w:ascii="標楷體" w:eastAsia="標楷體" w:hAnsi="標楷體" w:hint="eastAsia"/>
          <w:lang w:val="el-GR"/>
        </w:rPr>
        <w:t>在蘇格拉底身上，本能成為批評者，知的存有（</w:t>
      </w:r>
      <w:r w:rsidRPr="00A670CB">
        <w:t>Bewußtse</w:t>
      </w:r>
      <w:smartTag w:uri="urn:schemas-microsoft-com:office:smarttags" w:element="PersonName">
        <w:r w:rsidRPr="00A670CB">
          <w:t>i</w:t>
        </w:r>
      </w:smartTag>
      <w:r w:rsidRPr="00A670CB">
        <w:t>n</w:t>
      </w:r>
      <w:r w:rsidRPr="00A670CB">
        <w:rPr>
          <w:rFonts w:hint="eastAsia"/>
        </w:rPr>
        <w:t>，一般把這個</w:t>
      </w:r>
      <w:r w:rsidR="004A460C" w:rsidRPr="00A670CB">
        <w:rPr>
          <w:rFonts w:hint="eastAsia"/>
        </w:rPr>
        <w:t>字</w:t>
      </w:r>
      <w:r w:rsidRPr="00A670CB">
        <w:rPr>
          <w:rFonts w:hint="eastAsia"/>
        </w:rPr>
        <w:t>翻譯成：意識</w:t>
      </w:r>
      <w:r w:rsidRPr="00A670CB">
        <w:rPr>
          <w:rFonts w:ascii="標楷體" w:eastAsia="標楷體" w:hAnsi="標楷體" w:hint="eastAsia"/>
          <w:lang w:val="el-GR"/>
        </w:rPr>
        <w:t>）變成創造者。</w:t>
      </w:r>
      <w:r w:rsidRPr="00A670CB">
        <w:rPr>
          <w:rFonts w:hint="eastAsia"/>
          <w:lang w:val="el-GR"/>
        </w:rPr>
        <w:t>」</w:t>
      </w:r>
      <w:r w:rsidR="004A460C" w:rsidRPr="00A670CB">
        <w:rPr>
          <w:rStyle w:val="af5"/>
          <w:color w:val="auto"/>
        </w:rPr>
        <w:footnoteReference w:id="44"/>
      </w:r>
      <w:r w:rsidRPr="00A670CB">
        <w:rPr>
          <w:rFonts w:hint="eastAsia"/>
          <w:lang w:val="el-GR"/>
        </w:rPr>
        <w:t>尼采的批評大概有兩個面向</w:t>
      </w:r>
      <w:r w:rsidR="004A460C" w:rsidRPr="00A670CB">
        <w:rPr>
          <w:rFonts w:hint="eastAsia"/>
          <w:lang w:val="el-GR"/>
        </w:rPr>
        <w:t>：</w:t>
      </w:r>
      <w:r w:rsidRPr="00A670CB">
        <w:rPr>
          <w:rFonts w:hint="eastAsia"/>
          <w:lang w:val="el-GR"/>
        </w:rPr>
        <w:t>一個是蘇格拉底的知識原則，另一個是蘇格拉底的樂觀主義的態度，這兩個面向造成悲劇死亡。尼采用了一個類似於聯句的推斷方式來說明，他說：「</w:t>
      </w:r>
      <w:r w:rsidRPr="00A670CB">
        <w:rPr>
          <w:rFonts w:ascii="標楷體" w:eastAsia="標楷體" w:hAnsi="標楷體" w:hint="eastAsia"/>
          <w:lang w:val="el-GR"/>
        </w:rPr>
        <w:t>品德是知，犯罪是出自於無知，有品德者是幸福者。」</w:t>
      </w:r>
      <w:r w:rsidR="004A460C" w:rsidRPr="00A670CB">
        <w:rPr>
          <w:rStyle w:val="af5"/>
          <w:color w:val="auto"/>
        </w:rPr>
        <w:footnoteReference w:id="45"/>
      </w:r>
      <w:r w:rsidRPr="00A670CB">
        <w:rPr>
          <w:rFonts w:hint="eastAsia"/>
        </w:rPr>
        <w:t>這是樂觀主義的三個基本形式，因為這樣的樂觀主義的推斷形式</w:t>
      </w:r>
      <w:r w:rsidRPr="00A670CB">
        <w:t xml:space="preserve"> </w:t>
      </w:r>
      <w:r w:rsidRPr="00A670CB">
        <w:rPr>
          <w:rFonts w:hint="eastAsia"/>
        </w:rPr>
        <w:t>或知識原則，帶來了悲劇的死亡。</w:t>
      </w:r>
    </w:p>
    <w:p w:rsidR="00A417FD" w:rsidRPr="00A670CB" w:rsidRDefault="00A417FD" w:rsidP="00CB2739">
      <w:pPr>
        <w:ind w:firstLine="489"/>
        <w:rPr>
          <w:lang w:val="el-GR"/>
        </w:rPr>
      </w:pPr>
      <w:r w:rsidRPr="00A670CB">
        <w:rPr>
          <w:rFonts w:hint="eastAsia"/>
          <w:lang w:val="el-GR"/>
        </w:rPr>
        <w:t>尼采如何得到這三個基本形式，已不可考。雖然我們可以從柏拉圖的對話裡去尋找它們的蹤跡，但是在對話錄裡，這樣的形式並非沒有條件的，例如：品德是知，在</w:t>
      </w:r>
      <w:r w:rsidRPr="00A670CB">
        <w:rPr>
          <w:i/>
          <w:lang w:val="el-GR"/>
        </w:rPr>
        <w:t>Meno</w:t>
      </w:r>
      <w:r w:rsidRPr="00A670CB">
        <w:rPr>
          <w:rFonts w:hint="eastAsia"/>
          <w:lang w:val="el-GR"/>
        </w:rPr>
        <w:t>篇裡，顯然不是一個已經被接受的命題，相反地，蘇格拉底為了回答美諾的問題「品德是否可以教導？」，而預設的前提，亦即：如果品德是知，那麼，品德可以教。如果品德不是知，則品德不可以教。</w:t>
      </w:r>
    </w:p>
    <w:p w:rsidR="00A417FD" w:rsidRPr="00A670CB" w:rsidRDefault="00A417FD" w:rsidP="004A460C">
      <w:pPr>
        <w:spacing w:afterLines="50" w:after="183"/>
        <w:ind w:firstLine="489"/>
        <w:rPr>
          <w:lang w:val="el-GR"/>
        </w:rPr>
      </w:pPr>
      <w:r w:rsidRPr="00A670CB">
        <w:rPr>
          <w:rFonts w:hint="eastAsia"/>
        </w:rPr>
        <w:t>把這三個基本形式當作</w:t>
      </w:r>
      <w:r w:rsidR="00377E17" w:rsidRPr="00A670CB">
        <w:rPr>
          <w:rFonts w:hint="eastAsia"/>
        </w:rPr>
        <w:t>一</w:t>
      </w:r>
      <w:r w:rsidRPr="00A670CB">
        <w:rPr>
          <w:rFonts w:hint="eastAsia"/>
        </w:rPr>
        <w:t>種聯句的談論，並不合乎之前筆者對於聯句法的說明，因為</w:t>
      </w:r>
      <w:r w:rsidR="00377E17" w:rsidRPr="00A670CB">
        <w:rPr>
          <w:rFonts w:hint="eastAsia"/>
        </w:rPr>
        <w:t>聯句</w:t>
      </w:r>
      <w:r w:rsidRPr="00A670CB">
        <w:rPr>
          <w:rFonts w:hint="eastAsia"/>
        </w:rPr>
        <w:t>法是由三個邏輯項所組成，而這三個形式，確有六個邏輯項：</w:t>
      </w:r>
      <w:r w:rsidRPr="00A670CB">
        <w:rPr>
          <w:rFonts w:ascii="標楷體" w:eastAsia="標楷體" w:hAnsi="標楷體" w:hint="eastAsia"/>
          <w:lang w:val="el-GR"/>
        </w:rPr>
        <w:t>品德、知、犯罪、無知</w:t>
      </w:r>
      <w:r w:rsidR="00377E17" w:rsidRPr="00A670CB">
        <w:rPr>
          <w:rFonts w:ascii="標楷體" w:eastAsia="標楷體" w:hAnsi="標楷體" w:hint="eastAsia"/>
          <w:lang w:val="el-GR"/>
        </w:rPr>
        <w:t>、</w:t>
      </w:r>
      <w:r w:rsidRPr="00A670CB">
        <w:rPr>
          <w:rFonts w:ascii="標楷體" w:eastAsia="標楷體" w:hAnsi="標楷體" w:hint="eastAsia"/>
          <w:lang w:val="el-GR"/>
        </w:rPr>
        <w:t>有品德者、幸福者。</w:t>
      </w:r>
      <w:r w:rsidRPr="00A670CB">
        <w:rPr>
          <w:rFonts w:hint="eastAsia"/>
          <w:lang w:val="el-GR"/>
        </w:rPr>
        <w:t>如果更仔細一點考察一下，無知和知可以是同一項，無知只是知的否定，犯罪是幸福的否定，而有品德者和幸福者是品德和幸福的特殊化，或者是擁有者。也就是說，實際上，這三個基本形式，只需要分成以下的三邏輯項：知、品德、幸福。確定這三個基本形式由這三項所組成之後，我們再進一步分析其推論的關係，並且用簡易的邏輯符號加以說明。</w:t>
      </w:r>
    </w:p>
    <w:p w:rsidR="00A417FD" w:rsidRPr="00A670CB" w:rsidRDefault="00A417FD" w:rsidP="00CB2739">
      <w:pPr>
        <w:ind w:firstLine="489"/>
        <w:rPr>
          <w:rFonts w:ascii="標楷體" w:eastAsia="標楷體" w:hAnsi="標楷體"/>
          <w:lang w:val="el-GR"/>
        </w:rPr>
      </w:pPr>
      <w:r w:rsidRPr="00A670CB">
        <w:rPr>
          <w:rFonts w:hint="eastAsia"/>
          <w:lang w:val="el-GR"/>
        </w:rPr>
        <w:t>大前提：</w:t>
      </w:r>
      <w:r w:rsidRPr="00A670CB">
        <w:rPr>
          <w:rFonts w:ascii="標楷體" w:eastAsia="標楷體" w:hAnsi="標楷體" w:hint="eastAsia"/>
          <w:lang w:val="el-GR"/>
        </w:rPr>
        <w:t>品德是知</w:t>
      </w:r>
      <w:r w:rsidRPr="00A670CB">
        <w:rPr>
          <w:rFonts w:ascii="標楷體" w:eastAsia="標楷體" w:hAnsi="標楷體"/>
          <w:lang w:val="el-GR"/>
        </w:rPr>
        <w:t xml:space="preserve"> </w:t>
      </w:r>
      <w:r w:rsidRPr="00A670CB">
        <w:rPr>
          <w:rFonts w:ascii="標楷體" w:eastAsia="標楷體" w:hAnsi="標楷體" w:hint="eastAsia"/>
          <w:lang w:val="el-GR"/>
        </w:rPr>
        <w:t>（</w:t>
      </w:r>
      <w:r w:rsidRPr="00A670CB">
        <w:rPr>
          <w:rFonts w:ascii="標楷體" w:eastAsia="標楷體" w:hAnsi="標楷體"/>
          <w:lang w:val="el-GR"/>
        </w:rPr>
        <w:t>A</w:t>
      </w:r>
      <w:r w:rsidRPr="00A670CB">
        <w:rPr>
          <w:rFonts w:ascii="標楷體" w:eastAsia="標楷體" w:hAnsi="標楷體" w:hint="eastAsia"/>
          <w:lang w:val="el-GR"/>
        </w:rPr>
        <w:t>→</w:t>
      </w:r>
      <w:r w:rsidRPr="00A670CB">
        <w:rPr>
          <w:rFonts w:ascii="標楷體" w:eastAsia="標楷體" w:hAnsi="標楷體"/>
          <w:lang w:val="el-GR"/>
        </w:rPr>
        <w:t>B</w:t>
      </w:r>
      <w:r w:rsidRPr="00A670CB">
        <w:rPr>
          <w:rFonts w:ascii="標楷體" w:eastAsia="標楷體" w:hAnsi="標楷體" w:hint="eastAsia"/>
          <w:lang w:val="el-GR"/>
        </w:rPr>
        <w:t>）</w:t>
      </w:r>
    </w:p>
    <w:p w:rsidR="00A417FD" w:rsidRPr="00A670CB" w:rsidRDefault="00A417FD" w:rsidP="00CB2739">
      <w:pPr>
        <w:ind w:firstLine="489"/>
        <w:rPr>
          <w:rFonts w:ascii="標楷體" w:eastAsia="標楷體" w:hAnsi="標楷體"/>
          <w:szCs w:val="24"/>
          <w:lang w:val="el-GR"/>
        </w:rPr>
      </w:pPr>
      <w:r w:rsidRPr="00A670CB">
        <w:rPr>
          <w:rFonts w:hint="eastAsia"/>
        </w:rPr>
        <w:t>小前提：</w:t>
      </w:r>
      <w:r w:rsidRPr="00A670CB">
        <w:rPr>
          <w:rFonts w:ascii="標楷體" w:eastAsia="標楷體" w:hAnsi="標楷體" w:hint="eastAsia"/>
          <w:szCs w:val="24"/>
          <w:lang w:val="el-GR"/>
        </w:rPr>
        <w:t>犯罪是出自於無知（</w:t>
      </w:r>
      <w:r w:rsidRPr="00A670CB">
        <w:rPr>
          <w:rFonts w:ascii="標楷體" w:eastAsia="標楷體" w:hAnsi="標楷體"/>
          <w:szCs w:val="24"/>
          <w:lang w:val="el-GR"/>
        </w:rPr>
        <w:t>—B</w:t>
      </w:r>
      <w:r w:rsidRPr="00A670CB">
        <w:rPr>
          <w:rFonts w:ascii="標楷體" w:eastAsia="標楷體" w:hAnsi="標楷體" w:hint="eastAsia"/>
          <w:szCs w:val="24"/>
          <w:lang w:val="el-GR"/>
        </w:rPr>
        <w:t>→</w:t>
      </w:r>
      <w:r w:rsidRPr="00A670CB">
        <w:rPr>
          <w:rFonts w:ascii="標楷體" w:eastAsia="標楷體" w:hAnsi="標楷體"/>
          <w:szCs w:val="24"/>
          <w:lang w:val="el-GR"/>
        </w:rPr>
        <w:t>C</w:t>
      </w:r>
      <w:r w:rsidRPr="00A670CB">
        <w:rPr>
          <w:rFonts w:ascii="標楷體" w:eastAsia="標楷體" w:hAnsi="標楷體" w:hint="eastAsia"/>
          <w:szCs w:val="24"/>
          <w:lang w:val="el-GR"/>
        </w:rPr>
        <w:t>或者</w:t>
      </w:r>
      <w:r w:rsidRPr="00A670CB">
        <w:rPr>
          <w:rFonts w:ascii="標楷體" w:eastAsia="標楷體" w:hAnsi="標楷體"/>
          <w:szCs w:val="24"/>
          <w:lang w:val="el-GR"/>
        </w:rPr>
        <w:t>C</w:t>
      </w:r>
      <w:r w:rsidRPr="00A670CB">
        <w:rPr>
          <w:rFonts w:ascii="標楷體" w:eastAsia="標楷體" w:hAnsi="標楷體" w:hint="eastAsia"/>
          <w:szCs w:val="24"/>
          <w:lang w:val="el-GR"/>
        </w:rPr>
        <w:t>→</w:t>
      </w:r>
      <w:r w:rsidRPr="00A670CB">
        <w:rPr>
          <w:rFonts w:ascii="標楷體" w:eastAsia="標楷體" w:hAnsi="標楷體"/>
          <w:szCs w:val="24"/>
          <w:lang w:val="el-GR"/>
        </w:rPr>
        <w:t>—B</w:t>
      </w:r>
      <w:r w:rsidRPr="00A670CB">
        <w:rPr>
          <w:rFonts w:ascii="標楷體" w:eastAsia="標楷體" w:hAnsi="標楷體" w:hint="eastAsia"/>
          <w:szCs w:val="24"/>
          <w:lang w:val="el-GR"/>
        </w:rPr>
        <w:t>？）</w:t>
      </w:r>
    </w:p>
    <w:p w:rsidR="00A417FD" w:rsidRPr="00A670CB" w:rsidRDefault="00A417FD" w:rsidP="00CB2739">
      <w:pPr>
        <w:ind w:firstLine="489"/>
        <w:rPr>
          <w:rFonts w:ascii="標楷體" w:eastAsia="標楷體" w:hAnsi="標楷體"/>
          <w:szCs w:val="24"/>
          <w:lang w:val="el-GR"/>
        </w:rPr>
      </w:pPr>
      <w:r w:rsidRPr="00A670CB">
        <w:rPr>
          <w:rFonts w:hint="eastAsia"/>
        </w:rPr>
        <w:t>結論：</w:t>
      </w:r>
      <w:r w:rsidRPr="00A670CB">
        <w:rPr>
          <w:rFonts w:ascii="標楷體" w:eastAsia="標楷體" w:hAnsi="標楷體" w:hint="eastAsia"/>
          <w:szCs w:val="24"/>
          <w:lang w:val="el-GR"/>
        </w:rPr>
        <w:t>有品德者是幸福者（</w:t>
      </w:r>
      <w:r w:rsidRPr="00A670CB">
        <w:rPr>
          <w:rFonts w:ascii="標楷體" w:eastAsia="標楷體" w:hAnsi="標楷體"/>
          <w:szCs w:val="24"/>
          <w:lang w:val="el-GR"/>
        </w:rPr>
        <w:t>A</w:t>
      </w:r>
      <w:r w:rsidRPr="00A670CB">
        <w:rPr>
          <w:rFonts w:ascii="標楷體" w:eastAsia="標楷體" w:hAnsi="標楷體" w:hint="eastAsia"/>
          <w:szCs w:val="24"/>
          <w:lang w:val="el-GR"/>
        </w:rPr>
        <w:t>→</w:t>
      </w:r>
      <w:r w:rsidRPr="00A670CB">
        <w:rPr>
          <w:rFonts w:ascii="標楷體" w:eastAsia="標楷體" w:hAnsi="標楷體"/>
          <w:szCs w:val="24"/>
          <w:lang w:val="el-GR"/>
        </w:rPr>
        <w:t>D</w:t>
      </w:r>
      <w:r w:rsidRPr="00A670CB">
        <w:rPr>
          <w:rFonts w:ascii="標楷體" w:eastAsia="標楷體" w:hAnsi="標楷體" w:hint="eastAsia"/>
          <w:szCs w:val="24"/>
          <w:lang w:val="el-GR"/>
        </w:rPr>
        <w:t>）</w:t>
      </w:r>
    </w:p>
    <w:p w:rsidR="00A417FD" w:rsidRPr="00A670CB" w:rsidRDefault="00A417FD" w:rsidP="004552DB">
      <w:pPr>
        <w:spacing w:beforeLines="50" w:before="183" w:afterLines="50" w:after="183"/>
        <w:ind w:firstLine="489"/>
        <w:rPr>
          <w:lang w:val="el-GR"/>
        </w:rPr>
      </w:pPr>
      <w:r w:rsidRPr="00A670CB">
        <w:rPr>
          <w:rFonts w:hint="eastAsia"/>
          <w:lang w:val="el-GR"/>
        </w:rPr>
        <w:t>我們先將大前提和結論之間的量詞推斷省略掉，由將結論寫成：「品德是幸福」那樣的話，大前提和結論之間的推斷關係，顯然是必須以「知」作為中項，因為大前提和結論都用「品德」作為前項，所以這樣的聯句是否有效，決定於小前提是否可以將大前提和結論聯繫在一起。小前提並不僅僅是個用「是」</w:t>
      </w:r>
      <w:r w:rsidR="00377E17" w:rsidRPr="00A670CB">
        <w:rPr>
          <w:rFonts w:hint="eastAsia"/>
          <w:lang w:val="el-GR"/>
        </w:rPr>
        <w:t>將</w:t>
      </w:r>
      <w:r w:rsidRPr="00A670CB">
        <w:rPr>
          <w:rFonts w:hint="eastAsia"/>
          <w:lang w:val="el-GR"/>
        </w:rPr>
        <w:t>兩個邏輯項聯繫在一起的語句，而是個表原因的語句，因而有兩種翻譯的可能，一個是「無知」是會犯錯（表示可能性），或者「已經犯錯了，表示無知已經用用在行為上」（這是表示因果性）。如果這樣的解釋是對的，我們可以試著考察這個推斷的形式到底在可能性上面是正確的，還是在因果性上是對的，或者兩者都不對？在上面的邏輯符號的轉譯裡，我先把幸福視為「犯罪」的否定，讓這個論證看</w:t>
      </w:r>
      <w:r w:rsidR="00377E17" w:rsidRPr="00A670CB">
        <w:rPr>
          <w:rFonts w:hint="eastAsia"/>
          <w:lang w:val="el-GR"/>
        </w:rPr>
        <w:t>起</w:t>
      </w:r>
      <w:r w:rsidRPr="00A670CB">
        <w:rPr>
          <w:rFonts w:hint="eastAsia"/>
          <w:lang w:val="el-GR"/>
        </w:rPr>
        <w:t>來是個沒有任何聯句的推斷。現在我把「犯罪」改成「不幸福」或者是把「幸福」改成「不犯罪」。用符號加以取代，根據上述的兩種小前提的</w:t>
      </w:r>
      <w:r w:rsidRPr="00A670CB">
        <w:rPr>
          <w:rFonts w:hint="eastAsia"/>
          <w:lang w:val="el-GR"/>
        </w:rPr>
        <w:lastRenderedPageBreak/>
        <w:t>轉譯，可以分成以下的兩種推論：</w:t>
      </w:r>
    </w:p>
    <w:p w:rsidR="00A417FD" w:rsidRPr="00A670CB" w:rsidRDefault="004552DB" w:rsidP="004552DB">
      <w:pPr>
        <w:ind w:leftChars="200" w:left="978" w:hangingChars="200" w:hanging="489"/>
        <w:rPr>
          <w:rFonts w:ascii="標楷體" w:eastAsia="標楷體" w:hAnsi="標楷體"/>
          <w:szCs w:val="24"/>
          <w:lang w:val="el-GR"/>
        </w:rPr>
      </w:pPr>
      <w:r w:rsidRPr="00A670CB">
        <w:rPr>
          <w:rFonts w:ascii="標楷體" w:eastAsia="標楷體" w:hAnsi="標楷體" w:hint="eastAsia"/>
          <w:szCs w:val="24"/>
          <w:lang w:val="el-GR"/>
        </w:rPr>
        <w:t>一、</w:t>
      </w:r>
      <w:r w:rsidR="00A417FD" w:rsidRPr="00A670CB">
        <w:rPr>
          <w:rFonts w:ascii="標楷體" w:eastAsia="標楷體" w:hAnsi="標楷體" w:hint="eastAsia"/>
          <w:szCs w:val="24"/>
          <w:lang w:val="el-GR"/>
        </w:rPr>
        <w:t>大前提：</w:t>
      </w:r>
      <w:r w:rsidR="00A417FD" w:rsidRPr="00A670CB">
        <w:rPr>
          <w:rFonts w:ascii="標楷體" w:eastAsia="標楷體" w:hAnsi="標楷體"/>
          <w:szCs w:val="24"/>
          <w:lang w:val="el-GR"/>
        </w:rPr>
        <w:t>A</w:t>
      </w:r>
      <w:r w:rsidR="00A417FD" w:rsidRPr="00A670CB">
        <w:rPr>
          <w:rFonts w:ascii="標楷體" w:eastAsia="標楷體" w:hAnsi="標楷體" w:hint="eastAsia"/>
          <w:szCs w:val="24"/>
          <w:lang w:val="el-GR"/>
        </w:rPr>
        <w:t>→</w:t>
      </w:r>
      <w:r w:rsidR="00A417FD" w:rsidRPr="00A670CB">
        <w:rPr>
          <w:rFonts w:ascii="標楷體" w:eastAsia="標楷體" w:hAnsi="標楷體"/>
          <w:szCs w:val="24"/>
          <w:lang w:val="el-GR"/>
        </w:rPr>
        <w:t>B</w:t>
      </w:r>
    </w:p>
    <w:p w:rsidR="00A417FD" w:rsidRPr="00A670CB" w:rsidRDefault="00A417FD" w:rsidP="004552DB">
      <w:pPr>
        <w:ind w:leftChars="200" w:left="489" w:firstLineChars="0" w:firstLine="471"/>
        <w:rPr>
          <w:rFonts w:ascii="標楷體" w:eastAsia="標楷體" w:hAnsi="標楷體"/>
          <w:szCs w:val="24"/>
          <w:lang w:val="el-GR"/>
        </w:rPr>
      </w:pPr>
      <w:r w:rsidRPr="00A670CB">
        <w:rPr>
          <w:rFonts w:ascii="標楷體" w:eastAsia="標楷體" w:hAnsi="標楷體" w:hint="eastAsia"/>
          <w:szCs w:val="24"/>
          <w:lang w:val="el-GR"/>
        </w:rPr>
        <w:t>小前提：</w:t>
      </w:r>
      <w:r w:rsidRPr="00A670CB">
        <w:rPr>
          <w:rFonts w:ascii="標楷體" w:eastAsia="標楷體" w:hAnsi="標楷體"/>
          <w:szCs w:val="24"/>
          <w:lang w:val="el-GR"/>
        </w:rPr>
        <w:t>—B</w:t>
      </w:r>
      <w:r w:rsidRPr="00A670CB">
        <w:rPr>
          <w:rFonts w:ascii="標楷體" w:eastAsia="標楷體" w:hAnsi="標楷體" w:hint="eastAsia"/>
          <w:szCs w:val="24"/>
          <w:lang w:val="el-GR"/>
        </w:rPr>
        <w:t>→</w:t>
      </w:r>
      <w:r w:rsidRPr="00A670CB">
        <w:rPr>
          <w:rFonts w:ascii="標楷體" w:eastAsia="標楷體" w:hAnsi="標楷體"/>
          <w:szCs w:val="24"/>
          <w:lang w:val="el-GR"/>
        </w:rPr>
        <w:t>—C</w:t>
      </w:r>
    </w:p>
    <w:p w:rsidR="00A417FD" w:rsidRPr="00A670CB" w:rsidRDefault="00A417FD" w:rsidP="004552DB">
      <w:pPr>
        <w:ind w:leftChars="200" w:left="489" w:firstLineChars="0" w:firstLine="471"/>
        <w:rPr>
          <w:rFonts w:ascii="標楷體" w:eastAsia="標楷體" w:hAnsi="標楷體"/>
          <w:szCs w:val="24"/>
          <w:lang w:val="el-GR"/>
        </w:rPr>
      </w:pPr>
      <w:r w:rsidRPr="00A670CB">
        <w:rPr>
          <w:rFonts w:ascii="標楷體" w:eastAsia="標楷體" w:hAnsi="標楷體" w:hint="eastAsia"/>
          <w:szCs w:val="24"/>
          <w:lang w:val="el-GR"/>
        </w:rPr>
        <w:t>結論：</w:t>
      </w:r>
      <w:r w:rsidRPr="00A670CB">
        <w:rPr>
          <w:rFonts w:ascii="標楷體" w:eastAsia="標楷體" w:hAnsi="標楷體"/>
          <w:szCs w:val="24"/>
          <w:lang w:val="el-GR"/>
        </w:rPr>
        <w:t>A</w:t>
      </w:r>
      <w:r w:rsidRPr="00A670CB">
        <w:rPr>
          <w:rFonts w:ascii="標楷體" w:eastAsia="標楷體" w:hAnsi="標楷體" w:hint="eastAsia"/>
          <w:szCs w:val="24"/>
          <w:lang w:val="el-GR"/>
        </w:rPr>
        <w:t>→</w:t>
      </w:r>
      <w:r w:rsidRPr="00A670CB">
        <w:rPr>
          <w:rFonts w:ascii="標楷體" w:eastAsia="標楷體" w:hAnsi="標楷體"/>
          <w:szCs w:val="24"/>
          <w:lang w:val="el-GR"/>
        </w:rPr>
        <w:t>C</w:t>
      </w:r>
    </w:p>
    <w:p w:rsidR="00A417FD" w:rsidRPr="00A670CB" w:rsidRDefault="00377E17" w:rsidP="004552DB">
      <w:pPr>
        <w:ind w:leftChars="200" w:left="978" w:hangingChars="200" w:hanging="489"/>
        <w:rPr>
          <w:rFonts w:ascii="標楷體" w:eastAsia="標楷體" w:hAnsi="標楷體"/>
          <w:szCs w:val="24"/>
          <w:lang w:val="el-GR"/>
        </w:rPr>
      </w:pPr>
      <w:r w:rsidRPr="00A670CB">
        <w:rPr>
          <w:rFonts w:ascii="標楷體" w:eastAsia="標楷體" w:hAnsi="標楷體" w:hint="eastAsia"/>
          <w:szCs w:val="24"/>
          <w:lang w:val="el-GR"/>
        </w:rPr>
        <w:t>二、</w:t>
      </w:r>
      <w:r w:rsidR="00A417FD" w:rsidRPr="00A670CB">
        <w:rPr>
          <w:rFonts w:ascii="標楷體" w:eastAsia="標楷體" w:hAnsi="標楷體" w:hint="eastAsia"/>
          <w:szCs w:val="24"/>
          <w:lang w:val="el-GR"/>
        </w:rPr>
        <w:t>大前提：</w:t>
      </w:r>
      <w:r w:rsidR="00A417FD" w:rsidRPr="00A670CB">
        <w:rPr>
          <w:rFonts w:ascii="標楷體" w:eastAsia="標楷體" w:hAnsi="標楷體"/>
          <w:szCs w:val="24"/>
          <w:lang w:val="el-GR"/>
        </w:rPr>
        <w:t>A</w:t>
      </w:r>
      <w:r w:rsidR="00A417FD" w:rsidRPr="00A670CB">
        <w:rPr>
          <w:rFonts w:ascii="標楷體" w:eastAsia="標楷體" w:hAnsi="標楷體" w:hint="eastAsia"/>
          <w:szCs w:val="24"/>
          <w:lang w:val="el-GR"/>
        </w:rPr>
        <w:t>→</w:t>
      </w:r>
      <w:r w:rsidR="00A417FD" w:rsidRPr="00A670CB">
        <w:rPr>
          <w:rFonts w:ascii="標楷體" w:eastAsia="標楷體" w:hAnsi="標楷體"/>
          <w:szCs w:val="24"/>
          <w:lang w:val="el-GR"/>
        </w:rPr>
        <w:t>B</w:t>
      </w:r>
    </w:p>
    <w:p w:rsidR="00A417FD" w:rsidRPr="00A670CB" w:rsidRDefault="00A417FD" w:rsidP="004552DB">
      <w:pPr>
        <w:ind w:leftChars="200" w:left="489" w:firstLineChars="0" w:firstLine="471"/>
        <w:rPr>
          <w:rFonts w:ascii="標楷體" w:eastAsia="標楷體" w:hAnsi="標楷體"/>
          <w:szCs w:val="24"/>
          <w:lang w:val="el-GR"/>
        </w:rPr>
      </w:pPr>
      <w:r w:rsidRPr="00A670CB">
        <w:rPr>
          <w:rFonts w:ascii="標楷體" w:eastAsia="標楷體" w:hAnsi="標楷體" w:hint="eastAsia"/>
          <w:szCs w:val="24"/>
          <w:lang w:val="el-GR"/>
        </w:rPr>
        <w:t>小前提：</w:t>
      </w:r>
      <w:r w:rsidRPr="00A670CB">
        <w:rPr>
          <w:rFonts w:ascii="標楷體" w:eastAsia="標楷體" w:hAnsi="標楷體"/>
          <w:szCs w:val="24"/>
          <w:lang w:val="el-GR"/>
        </w:rPr>
        <w:t>—C</w:t>
      </w:r>
      <w:r w:rsidRPr="00A670CB">
        <w:rPr>
          <w:rFonts w:ascii="標楷體" w:eastAsia="標楷體" w:hAnsi="標楷體" w:hint="eastAsia"/>
          <w:szCs w:val="24"/>
          <w:lang w:val="el-GR"/>
        </w:rPr>
        <w:t>→</w:t>
      </w:r>
      <w:r w:rsidRPr="00A670CB">
        <w:rPr>
          <w:rFonts w:ascii="標楷體" w:eastAsia="標楷體" w:hAnsi="標楷體"/>
          <w:szCs w:val="24"/>
          <w:lang w:val="el-GR"/>
        </w:rPr>
        <w:t>—B</w:t>
      </w:r>
    </w:p>
    <w:p w:rsidR="00A417FD" w:rsidRPr="00A670CB" w:rsidRDefault="00A417FD" w:rsidP="004552DB">
      <w:pPr>
        <w:ind w:leftChars="200" w:left="489" w:firstLineChars="0" w:firstLine="471"/>
        <w:rPr>
          <w:rFonts w:ascii="標楷體" w:eastAsia="標楷體" w:hAnsi="標楷體"/>
          <w:szCs w:val="24"/>
          <w:lang w:val="el-GR"/>
        </w:rPr>
      </w:pPr>
      <w:r w:rsidRPr="00A670CB">
        <w:rPr>
          <w:rFonts w:ascii="標楷體" w:eastAsia="標楷體" w:hAnsi="標楷體" w:hint="eastAsia"/>
          <w:szCs w:val="24"/>
          <w:lang w:val="el-GR"/>
        </w:rPr>
        <w:t>結論：</w:t>
      </w:r>
      <w:r w:rsidRPr="00A670CB">
        <w:rPr>
          <w:rFonts w:ascii="標楷體" w:eastAsia="標楷體" w:hAnsi="標楷體"/>
          <w:szCs w:val="24"/>
          <w:lang w:val="el-GR"/>
        </w:rPr>
        <w:t>A</w:t>
      </w:r>
      <w:r w:rsidRPr="00A670CB">
        <w:rPr>
          <w:rFonts w:ascii="標楷體" w:eastAsia="標楷體" w:hAnsi="標楷體" w:hint="eastAsia"/>
          <w:szCs w:val="24"/>
          <w:lang w:val="el-GR"/>
        </w:rPr>
        <w:t>→</w:t>
      </w:r>
      <w:r w:rsidRPr="00A670CB">
        <w:rPr>
          <w:rFonts w:ascii="標楷體" w:eastAsia="標楷體" w:hAnsi="標楷體"/>
          <w:szCs w:val="24"/>
          <w:lang w:val="el-GR"/>
        </w:rPr>
        <w:t>C</w:t>
      </w:r>
    </w:p>
    <w:p w:rsidR="00A417FD" w:rsidRPr="00A670CB" w:rsidRDefault="00A417FD" w:rsidP="004552DB">
      <w:pPr>
        <w:spacing w:beforeLines="50" w:before="183"/>
        <w:ind w:firstLineChars="0" w:firstLine="0"/>
      </w:pPr>
      <w:r w:rsidRPr="00A670CB">
        <w:rPr>
          <w:rFonts w:hint="eastAsia"/>
          <w:lang w:val="el-GR"/>
        </w:rPr>
        <w:t>在第一個推斷（亦即：表示可能性的推斷）裡，顯然不</w:t>
      </w:r>
      <w:r w:rsidR="004552DB" w:rsidRPr="00A670CB">
        <w:rPr>
          <w:rFonts w:hint="eastAsia"/>
          <w:lang w:val="el-GR"/>
        </w:rPr>
        <w:t>是</w:t>
      </w:r>
      <w:r w:rsidRPr="00A670CB">
        <w:rPr>
          <w:rFonts w:hint="eastAsia"/>
          <w:lang w:val="el-GR"/>
        </w:rPr>
        <w:t>個有</w:t>
      </w:r>
      <w:r w:rsidR="004552DB" w:rsidRPr="00A670CB">
        <w:rPr>
          <w:rFonts w:hint="eastAsia"/>
          <w:lang w:val="el-GR"/>
        </w:rPr>
        <w:t>效的</w:t>
      </w:r>
      <w:r w:rsidRPr="00A670CB">
        <w:rPr>
          <w:rFonts w:hint="eastAsia"/>
          <w:lang w:val="el-GR"/>
        </w:rPr>
        <w:t>推斷，除非</w:t>
      </w:r>
      <w:r w:rsidRPr="00A670CB">
        <w:rPr>
          <w:lang w:val="el-GR"/>
        </w:rPr>
        <w:t>B</w:t>
      </w:r>
      <w:r w:rsidRPr="00A670CB">
        <w:rPr>
          <w:rFonts w:hint="eastAsia"/>
          <w:lang w:val="el-GR"/>
        </w:rPr>
        <w:t>和</w:t>
      </w:r>
      <w:r w:rsidRPr="00A670CB">
        <w:rPr>
          <w:lang w:val="el-GR"/>
        </w:rPr>
        <w:t>C</w:t>
      </w:r>
      <w:r w:rsidRPr="00A670CB">
        <w:rPr>
          <w:rFonts w:hint="eastAsia"/>
          <w:lang w:val="el-GR"/>
        </w:rPr>
        <w:t>之間有等同的關係，或者蘊含雙條件的語句，否則這樣的論證並不是聯句。因此，從可能性的觀點來看，這樣的推斷並不是有效論證。在第二個推論裡，只要肯定大前提的前項</w:t>
      </w:r>
      <w:r w:rsidRPr="00A670CB">
        <w:rPr>
          <w:lang w:val="el-GR"/>
        </w:rPr>
        <w:t>A</w:t>
      </w:r>
      <w:r w:rsidRPr="00A670CB">
        <w:rPr>
          <w:rFonts w:hint="eastAsia"/>
          <w:lang w:val="el-GR"/>
        </w:rPr>
        <w:t>，可以得到後項</w:t>
      </w:r>
      <w:r w:rsidRPr="00A670CB">
        <w:rPr>
          <w:lang w:val="el-GR"/>
        </w:rPr>
        <w:t>B</w:t>
      </w:r>
      <w:r w:rsidRPr="00A670CB">
        <w:rPr>
          <w:rFonts w:hint="eastAsia"/>
          <w:lang w:val="el-GR"/>
        </w:rPr>
        <w:t>的肯定（根據</w:t>
      </w:r>
      <w:r w:rsidRPr="00A670CB">
        <w:rPr>
          <w:lang w:val="el-GR"/>
        </w:rPr>
        <w:t>Modus Ponendo Ponens</w:t>
      </w:r>
      <w:r w:rsidRPr="00A670CB">
        <w:rPr>
          <w:rFonts w:hint="eastAsia"/>
          <w:lang w:val="el-GR"/>
        </w:rPr>
        <w:t>）</w:t>
      </w:r>
      <w:r w:rsidRPr="00A670CB">
        <w:rPr>
          <w:rFonts w:hint="eastAsia"/>
        </w:rPr>
        <w:t>，然後將</w:t>
      </w:r>
      <w:r w:rsidRPr="00A670CB">
        <w:t>B</w:t>
      </w:r>
      <w:r w:rsidRPr="00A670CB">
        <w:rPr>
          <w:rFonts w:hint="eastAsia"/>
        </w:rPr>
        <w:t>項作為小前提的後項的否定，可以否定小前提的前項，得到「</w:t>
      </w:r>
      <w:r w:rsidRPr="00A670CB">
        <w:rPr>
          <w:rFonts w:ascii="標楷體" w:eastAsia="標楷體" w:hAnsi="標楷體"/>
          <w:szCs w:val="24"/>
          <w:lang w:val="el-GR"/>
        </w:rPr>
        <w:t>——C</w:t>
      </w:r>
      <w:r w:rsidRPr="00A670CB">
        <w:rPr>
          <w:rFonts w:hint="eastAsia"/>
        </w:rPr>
        <w:t>」（根據</w:t>
      </w:r>
      <w:r w:rsidRPr="00A670CB">
        <w:t>Modus Tollendo Tonens</w:t>
      </w:r>
      <w:r w:rsidRPr="00A670CB">
        <w:rPr>
          <w:rFonts w:hint="eastAsia"/>
        </w:rPr>
        <w:t>），然後根據雙重否定來重新肯定得到後項</w:t>
      </w:r>
      <w:r w:rsidRPr="00A670CB">
        <w:t>C</w:t>
      </w:r>
      <w:r w:rsidRPr="00A670CB">
        <w:rPr>
          <w:rFonts w:hint="eastAsia"/>
        </w:rPr>
        <w:t>。因此，這個推論，如果是表示因果性的推斷，那樣的話，是個有效推論。</w:t>
      </w:r>
    </w:p>
    <w:p w:rsidR="00A417FD" w:rsidRPr="00A670CB" w:rsidRDefault="004552DB" w:rsidP="00CB2739">
      <w:pPr>
        <w:ind w:firstLine="489"/>
        <w:rPr>
          <w:lang w:val="el-GR"/>
        </w:rPr>
      </w:pPr>
      <w:r w:rsidRPr="00A670CB">
        <w:rPr>
          <w:rFonts w:hint="eastAsia"/>
        </w:rPr>
        <w:t>確</w:t>
      </w:r>
      <w:r w:rsidR="00A417FD" w:rsidRPr="00A670CB">
        <w:rPr>
          <w:rFonts w:hint="eastAsia"/>
          <w:lang w:val="el-GR"/>
        </w:rPr>
        <w:t>定這三個基本的形式，在因果的意義下，可以形成一有效論證之後，接下來，我們討論尼采對於蘇格拉底和蘇格拉底主義的評斷。尼采認為蘇格拉底用這樣的基本形式加上了一種膚淺的樂觀主義，把悲劇的悲劇性或酒神的精神驅離，而且塑造出所謂的理論的人。理論的人帶著樂觀的態度，認為這個世界的真理</w:t>
      </w:r>
      <w:r w:rsidRPr="00A670CB">
        <w:rPr>
          <w:rFonts w:hint="eastAsia"/>
          <w:lang w:val="el-GR"/>
        </w:rPr>
        <w:t>是</w:t>
      </w:r>
      <w:r w:rsidR="00A417FD" w:rsidRPr="00A670CB">
        <w:rPr>
          <w:rFonts w:hint="eastAsia"/>
          <w:lang w:val="el-GR"/>
        </w:rPr>
        <w:t>可以通過不斷的追求和探索獲得的，要一直到康德和叔本華的哲學才宣告樂觀主義的夢破滅為止，因為通過認知和理論的人的努力，不能真正掌握世界的真相，無法獲得物自身的認知。</w:t>
      </w:r>
    </w:p>
    <w:p w:rsidR="00A417FD" w:rsidRPr="00A670CB" w:rsidRDefault="004552DB" w:rsidP="004552DB">
      <w:pPr>
        <w:pStyle w:val="2"/>
        <w:spacing w:before="367" w:after="275"/>
      </w:pPr>
      <w:r w:rsidRPr="00A670CB">
        <w:rPr>
          <w:rFonts w:hint="eastAsia"/>
        </w:rPr>
        <w:t>四、</w:t>
      </w:r>
      <w:r w:rsidR="00A417FD" w:rsidRPr="00A670CB">
        <w:rPr>
          <w:rFonts w:hint="eastAsia"/>
        </w:rPr>
        <w:t>結論</w:t>
      </w:r>
    </w:p>
    <w:p w:rsidR="00A417FD" w:rsidRPr="00A670CB" w:rsidRDefault="00A417FD" w:rsidP="004552DB">
      <w:pPr>
        <w:ind w:firstLine="489"/>
      </w:pPr>
      <w:r w:rsidRPr="00A670CB">
        <w:rPr>
          <w:rFonts w:hint="eastAsia"/>
        </w:rPr>
        <w:t>本文並不按照一個文獻出現的歷史先後次序，來討論柏拉圖、亞理斯多德和尼采對於悲劇的看法。在這篇短文裡，筆者先討論了亞理斯多德，筆者認為，他根據悲劇的本質而分析出悲劇的諸要素。在他的分析裡，悲劇由六個基本要素所組成，而本文只討論其中比較重要的三個要素。最先是悲劇的情節，然後是品格，最後是思想。在悲劇故事情節上，亞理斯多德直接肯認悲劇的聯句是創作悲劇的最重要原則，悲劇詩人用單一或複合的情節來創作，將揭發和逆轉作為悲劇得以容納矛盾性的樞紐。除此之外，亞理斯多德並不直接從悲劇詩人的故事主角的品格來斷定，悲劇是否對衛士的教養發生影響，而用繪畫的類比來說明，悲劇的品格可以作為判斷悲劇好壞的判準；然而這個好壞的判準，不全然只是就個人的品行來論斷，還可能有風俗習慣的側面。最後，在思想的面向上，筆者用柏拉圖的談論加以說明，並且詮釋了何謂解消的意義。從悲劇的</w:t>
      </w:r>
      <w:r w:rsidRPr="00A670CB">
        <w:rPr>
          <w:rFonts w:hint="eastAsia"/>
        </w:rPr>
        <w:lastRenderedPageBreak/>
        <w:t>主要人物和他的思想之間的關係看來，思想和悲劇情節之間必定有一本質上的聯繫，這個聯繫足以像演說術一樣得到群眾的讚賞，儘管悲劇</w:t>
      </w:r>
      <w:r w:rsidR="00F56624">
        <w:rPr>
          <w:rFonts w:hint="eastAsia"/>
        </w:rPr>
        <w:t>作家</w:t>
      </w:r>
      <w:r w:rsidRPr="00A670CB">
        <w:rPr>
          <w:rFonts w:hint="eastAsia"/>
        </w:rPr>
        <w:t>和演說家都不擁有真正的知識或者皆無法表達真理，但是其情節、品格和思想所引領下的劇情，足以讓群眾得到如演說家所說服的效果。</w:t>
      </w:r>
    </w:p>
    <w:p w:rsidR="00A417FD" w:rsidRPr="00A670CB" w:rsidRDefault="00A417FD" w:rsidP="004552DB">
      <w:pPr>
        <w:ind w:firstLine="489"/>
      </w:pPr>
      <w:r w:rsidRPr="00A670CB">
        <w:rPr>
          <w:rFonts w:hint="eastAsia"/>
        </w:rPr>
        <w:t>在柏拉圖的眼光裡，悲劇和詩藝只是成為一個教育國家的衛士和統治者的工具，為了保有國家的正義和衛士的勇敢，詩人和悲劇作家必須受到一定程度上的限制。詩人不應該將不善的原因和矛盾對立歸諸於神，更不能將神視為一切的原因，既不能將死亡描述為令人恐懼害怕的事情，也不能將神和英雄描寫成遭受苦難者。此外，從知識的角度，檢視詩藝的價值，柏拉圖認為詩藝和繪畫相類似，詩藝只能傳達一種模仿的模仿，而不是根據真正的知識產生，哲學家對詩人的作品的批判，正如造笛子的人必須要接受笛子演奏家的批判一樣，因為真正知識的擁有者（真正看見「相」的人）才有能力分辦作品的真偽和好壞。</w:t>
      </w:r>
    </w:p>
    <w:p w:rsidR="00A417FD" w:rsidRPr="00A670CB" w:rsidRDefault="00A417FD" w:rsidP="004552DB">
      <w:pPr>
        <w:ind w:firstLine="489"/>
        <w:rPr>
          <w:lang w:val="el-GR"/>
        </w:rPr>
      </w:pPr>
      <w:r w:rsidRPr="00A670CB">
        <w:rPr>
          <w:rFonts w:hint="eastAsia"/>
          <w:lang w:val="el-GR"/>
        </w:rPr>
        <w:t>在尼采的眼光裡，蘇格拉底是悲劇評論家，不能瞭解悲劇，出自於本能而評論悲劇，把悲劇中的酒神精神逐離於悲劇之外，要求悲劇作家必須依照樂觀主義式的聯句來進行詩藝的創作。至於悲劇或者酒神的藝術是否真正能夠真正超克近代哲學的困境？關於這個大問題，筆者始終保留著一種懷疑的態度，悲劇或許帶來了一種先驗正義，悲劇或許帶來一種超克，悲劇或許也帶來一種各個不同群族之間的意見的對立統一，但是這種主體</w:t>
      </w:r>
      <w:r w:rsidRPr="00A670CB">
        <w:rPr>
          <w:lang w:val="el-GR"/>
        </w:rPr>
        <w:t>—</w:t>
      </w:r>
      <w:r w:rsidRPr="00A670CB">
        <w:rPr>
          <w:rFonts w:hint="eastAsia"/>
          <w:lang w:val="el-GR"/>
        </w:rPr>
        <w:t>客體性的對立與超克，和康德的實踐的轉向一樣，沒有跨越面對</w:t>
      </w:r>
      <w:r w:rsidR="004552DB" w:rsidRPr="00A670CB">
        <w:rPr>
          <w:rFonts w:hint="eastAsia"/>
          <w:lang w:val="el-GR"/>
        </w:rPr>
        <w:t>「</w:t>
      </w:r>
      <w:r w:rsidRPr="00A670CB">
        <w:rPr>
          <w:rFonts w:hint="eastAsia"/>
          <w:lang w:val="el-GR"/>
        </w:rPr>
        <w:t>事物給予我們</w:t>
      </w:r>
      <w:r w:rsidR="004552DB" w:rsidRPr="00A670CB">
        <w:rPr>
          <w:rFonts w:hint="eastAsia"/>
          <w:lang w:val="el-GR"/>
        </w:rPr>
        <w:t>」</w:t>
      </w:r>
      <w:r w:rsidRPr="00A670CB">
        <w:rPr>
          <w:rFonts w:hint="eastAsia"/>
          <w:lang w:val="el-GR"/>
        </w:rPr>
        <w:t>和物自身之間的鴻溝。這樣的由認知反省活動所帶來的困境不是一個實踐活動所能夠解決的，因為實際活動是個目的的作為，反省活動所產生的懸疑未決之理論困境無法通過這樣的實踐作為而解決，除非這樣的困境像一個真正的繩結，當所有試圖徒手解開繩結的人都沒有能力辦到的時候，希望藉助於亞歷山大的劍，讓這個繩結迎刃而解</w:t>
      </w:r>
      <w:r w:rsidR="004552DB" w:rsidRPr="00A670CB">
        <w:rPr>
          <w:rFonts w:ascii="細明體" w:hAnsi="細明體" w:hint="eastAsia"/>
          <w:spacing w:val="-10"/>
          <w:lang w:val="el-GR"/>
        </w:rPr>
        <w:t>――</w:t>
      </w:r>
      <w:r w:rsidRPr="00A670CB">
        <w:rPr>
          <w:rFonts w:hint="eastAsia"/>
          <w:lang w:val="el-GR"/>
        </w:rPr>
        <w:t>這不是解開繩結，而是連繩子一起毀壞。</w:t>
      </w:r>
    </w:p>
    <w:sectPr w:rsidR="00A417FD" w:rsidRPr="00A670CB" w:rsidSect="004C34E8">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851" w:footer="992" w:gutter="0"/>
      <w:cols w:space="425"/>
      <w:docGrid w:type="linesAndChars" w:linePitch="367" w:charSpace="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197" w:rsidRDefault="00141197" w:rsidP="00160387">
      <w:pPr>
        <w:ind w:firstLine="480"/>
      </w:pPr>
      <w:r>
        <w:separator/>
      </w:r>
    </w:p>
  </w:endnote>
  <w:endnote w:type="continuationSeparator" w:id="0">
    <w:p w:rsidR="00141197" w:rsidRDefault="00141197" w:rsidP="00160387">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DC" w:rsidRDefault="00A943DC" w:rsidP="000963AB">
    <w:pPr>
      <w:pStyle w:val="a5"/>
      <w:framePr w:wrap="around" w:vAnchor="text" w:hAnchor="margin" w:xAlign="center" w:y="1"/>
      <w:ind w:firstLine="400"/>
      <w:rPr>
        <w:rStyle w:val="ab"/>
      </w:rPr>
    </w:pPr>
    <w:r>
      <w:rPr>
        <w:rStyle w:val="ab"/>
      </w:rPr>
      <w:fldChar w:fldCharType="begin"/>
    </w:r>
    <w:r>
      <w:rPr>
        <w:rStyle w:val="ab"/>
      </w:rPr>
      <w:instrText xml:space="preserve">PAGE  </w:instrText>
    </w:r>
    <w:r>
      <w:rPr>
        <w:rStyle w:val="ab"/>
      </w:rPr>
      <w:fldChar w:fldCharType="end"/>
    </w:r>
  </w:p>
  <w:p w:rsidR="00A943DC" w:rsidRDefault="00A943DC" w:rsidP="00160387">
    <w:pPr>
      <w:pStyle w:val="a5"/>
      <w:ind w:right="360"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DC" w:rsidRDefault="00A943DC" w:rsidP="000963AB">
    <w:pPr>
      <w:pStyle w:val="a5"/>
      <w:framePr w:wrap="around" w:vAnchor="text" w:hAnchor="margin" w:xAlign="center" w:y="1"/>
      <w:ind w:firstLine="400"/>
      <w:rPr>
        <w:rStyle w:val="ab"/>
      </w:rPr>
    </w:pPr>
    <w:r>
      <w:rPr>
        <w:rStyle w:val="ab"/>
      </w:rPr>
      <w:fldChar w:fldCharType="begin"/>
    </w:r>
    <w:r>
      <w:rPr>
        <w:rStyle w:val="ab"/>
      </w:rPr>
      <w:instrText xml:space="preserve">PAGE  </w:instrText>
    </w:r>
    <w:r>
      <w:rPr>
        <w:rStyle w:val="ab"/>
      </w:rPr>
      <w:fldChar w:fldCharType="separate"/>
    </w:r>
    <w:r w:rsidR="006267C3">
      <w:rPr>
        <w:rStyle w:val="ab"/>
        <w:noProof/>
      </w:rPr>
      <w:t>1</w:t>
    </w:r>
    <w:r>
      <w:rPr>
        <w:rStyle w:val="ab"/>
      </w:rPr>
      <w:fldChar w:fldCharType="end"/>
    </w:r>
  </w:p>
  <w:p w:rsidR="00A943DC" w:rsidRDefault="00A943DC" w:rsidP="00160387">
    <w:pPr>
      <w:pStyle w:val="a5"/>
      <w:ind w:right="360" w:firstLine="4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333" w:rsidRDefault="00B27333" w:rsidP="00B27333">
    <w:pPr>
      <w:pStyle w:val="a5"/>
      <w:ind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197" w:rsidRDefault="00141197" w:rsidP="00160387">
      <w:pPr>
        <w:ind w:firstLine="480"/>
      </w:pPr>
      <w:r>
        <w:separator/>
      </w:r>
    </w:p>
  </w:footnote>
  <w:footnote w:type="continuationSeparator" w:id="0">
    <w:p w:rsidR="00141197" w:rsidRDefault="00141197" w:rsidP="00160387">
      <w:pPr>
        <w:ind w:firstLine="480"/>
      </w:pPr>
      <w:r>
        <w:continuationSeparator/>
      </w:r>
    </w:p>
  </w:footnote>
  <w:footnote w:id="1">
    <w:p w:rsidR="00000000" w:rsidRDefault="00A943DC" w:rsidP="0010615E">
      <w:pPr>
        <w:pStyle w:val="af3"/>
        <w:ind w:left="369" w:hanging="369"/>
      </w:pPr>
      <w:r w:rsidRPr="00A670CB">
        <w:rPr>
          <w:rStyle w:val="af5"/>
          <w:color w:val="auto"/>
          <w:position w:val="0"/>
        </w:rPr>
        <w:footnoteRef/>
      </w:r>
      <w:r w:rsidRPr="00A670CB">
        <w:tab/>
      </w:r>
      <w:r w:rsidRPr="00A670CB">
        <w:rPr>
          <w:rFonts w:hint="eastAsia"/>
        </w:rPr>
        <w:t>關於</w:t>
      </w:r>
      <w:r w:rsidRPr="00A670CB">
        <w:rPr>
          <w:lang w:val="el-GR"/>
        </w:rPr>
        <w:t>ηθος</w:t>
      </w:r>
      <w:r w:rsidRPr="00A670CB">
        <w:rPr>
          <w:rFonts w:hint="eastAsia"/>
          <w:lang w:val="el-GR"/>
        </w:rPr>
        <w:t>這個詞語的翻譯，對筆者而言，始終存在著一種無法翻譯的困境，翻譯成「性格」或「品格」，或許只能顯示出一個面向的意義，但是沒有辦法顯示出另一個面向的意義，這個面向即：每一個實踐者存在於一具有風俗習慣的社群裡，由風俗習慣提供了一種實踐的可能性。</w:t>
      </w:r>
    </w:p>
  </w:footnote>
  <w:footnote w:id="2">
    <w:p w:rsidR="00000000" w:rsidRDefault="00A943DC" w:rsidP="0010615E">
      <w:pPr>
        <w:pStyle w:val="af3"/>
        <w:ind w:left="369" w:hanging="369"/>
      </w:pPr>
      <w:r w:rsidRPr="00A670CB">
        <w:rPr>
          <w:rStyle w:val="af5"/>
          <w:color w:val="auto"/>
          <w:position w:val="0"/>
        </w:rPr>
        <w:footnoteRef/>
      </w:r>
      <w:r w:rsidRPr="00A670CB">
        <w:t xml:space="preserve"> </w:t>
      </w:r>
      <w:r w:rsidRPr="00A670CB">
        <w:tab/>
      </w:r>
      <w:r w:rsidRPr="00A670CB">
        <w:rPr>
          <w:lang w:val="el-GR"/>
        </w:rPr>
        <w:t>λογον διδοναι</w:t>
      </w:r>
      <w:r w:rsidRPr="00A670CB">
        <w:rPr>
          <w:rFonts w:hint="eastAsia"/>
          <w:lang w:val="el-GR"/>
        </w:rPr>
        <w:t>是一個柏拉圖慣用的術語，所指的是對於一種主張，「給予一種合於理性的論證或說明」。</w:t>
      </w:r>
    </w:p>
  </w:footnote>
  <w:footnote w:id="3">
    <w:p w:rsidR="00000000" w:rsidRDefault="00A943DC" w:rsidP="0010615E">
      <w:pPr>
        <w:pStyle w:val="af3"/>
        <w:ind w:left="369" w:hanging="369"/>
      </w:pPr>
      <w:r w:rsidRPr="00A670CB">
        <w:rPr>
          <w:rStyle w:val="af5"/>
          <w:color w:val="auto"/>
        </w:rPr>
        <w:footnoteRef/>
      </w:r>
      <w:r w:rsidRPr="00A670CB">
        <w:t xml:space="preserve"> </w:t>
      </w:r>
      <w:r w:rsidRPr="00A670CB">
        <w:tab/>
        <w:t>Ar</w:t>
      </w:r>
      <w:smartTag w:uri="urn:schemas-microsoft-com:office:smarttags" w:element="PersonName">
        <w:r w:rsidRPr="00A670CB">
          <w:t>i</w:t>
        </w:r>
      </w:smartTag>
      <w:r w:rsidRPr="00A670CB">
        <w:t xml:space="preserve">stoteles: </w:t>
      </w:r>
      <w:r w:rsidRPr="00A670CB">
        <w:rPr>
          <w:i/>
        </w:rPr>
        <w:t>Poet</w:t>
      </w:r>
      <w:smartTag w:uri="urn:schemas-microsoft-com:office:smarttags" w:element="PersonName">
        <w:r w:rsidRPr="00A670CB">
          <w:rPr>
            <w:i/>
          </w:rPr>
          <w:t>i</w:t>
        </w:r>
      </w:smartTag>
      <w:r w:rsidRPr="00A670CB">
        <w:rPr>
          <w:i/>
        </w:rPr>
        <w:t>ca</w:t>
      </w:r>
      <w:r w:rsidRPr="00A670CB">
        <w:t>,</w:t>
      </w:r>
      <w:r w:rsidRPr="00A670CB">
        <w:rPr>
          <w:i/>
        </w:rPr>
        <w:t xml:space="preserve"> </w:t>
      </w:r>
      <w:r w:rsidRPr="00A670CB">
        <w:t xml:space="preserve">IV, </w:t>
      </w:r>
      <w:smartTag w:uri="urn:schemas-microsoft-com:office:smarttags" w:element="chmetcnv">
        <w:smartTagPr>
          <w:attr w:name="UnitName" w:val="a"/>
          <w:attr w:name="SourceValue" w:val="1450"/>
          <w:attr w:name="HasSpace" w:val="False"/>
          <w:attr w:name="Negative" w:val="False"/>
          <w:attr w:name="NumberType" w:val="1"/>
          <w:attr w:name="TCSC" w:val="0"/>
        </w:smartTagPr>
        <w:r w:rsidRPr="00A670CB">
          <w:t>1450a</w:t>
        </w:r>
      </w:smartTag>
      <w:r w:rsidRPr="00A670CB">
        <w:t xml:space="preserve">7-10, cf. a13-15. </w:t>
      </w:r>
      <w:r w:rsidRPr="00A670CB">
        <w:rPr>
          <w:rFonts w:hint="eastAsia"/>
        </w:rPr>
        <w:t>本文之譯文參考王士儀教授之《亞理斯多德創作學譯疏》，但不全然採用，本段文字請參看，此書頁</w:t>
      </w:r>
      <w:r w:rsidRPr="00A670CB">
        <w:t>85</w:t>
      </w:r>
      <w:r w:rsidRPr="00A670CB">
        <w:rPr>
          <w:rFonts w:hint="eastAsia"/>
        </w:rPr>
        <w:t>。</w:t>
      </w:r>
    </w:p>
  </w:footnote>
  <w:footnote w:id="4">
    <w:p w:rsidR="00000000" w:rsidRDefault="00A943DC" w:rsidP="0010615E">
      <w:pPr>
        <w:pStyle w:val="af3"/>
        <w:ind w:left="369" w:hanging="369"/>
      </w:pPr>
      <w:r w:rsidRPr="00A670CB">
        <w:rPr>
          <w:rStyle w:val="af5"/>
          <w:color w:val="auto"/>
          <w:position w:val="0"/>
        </w:rPr>
        <w:footnoteRef/>
      </w:r>
      <w:r w:rsidRPr="00A670CB">
        <w:t xml:space="preserve"> </w:t>
      </w:r>
      <w:r w:rsidRPr="00A670CB">
        <w:tab/>
        <w:t>Ar</w:t>
      </w:r>
      <w:smartTag w:uri="urn:schemas-microsoft-com:office:smarttags" w:element="PersonName">
        <w:r w:rsidRPr="00A670CB">
          <w:t>i</w:t>
        </w:r>
      </w:smartTag>
      <w:r w:rsidRPr="00A670CB">
        <w:t xml:space="preserve">stoteles: </w:t>
      </w:r>
      <w:r w:rsidRPr="00A670CB">
        <w:rPr>
          <w:i/>
        </w:rPr>
        <w:t>Poet</w:t>
      </w:r>
      <w:smartTag w:uri="urn:schemas-microsoft-com:office:smarttags" w:element="PersonName">
        <w:r w:rsidRPr="00A670CB">
          <w:rPr>
            <w:i/>
          </w:rPr>
          <w:t>i</w:t>
        </w:r>
      </w:smartTag>
      <w:r w:rsidRPr="00A670CB">
        <w:rPr>
          <w:i/>
        </w:rPr>
        <w:t>ca</w:t>
      </w:r>
      <w:r w:rsidRPr="00A670CB">
        <w:t>, IV, 1449b34-35.</w:t>
      </w:r>
    </w:p>
  </w:footnote>
  <w:footnote w:id="5">
    <w:p w:rsidR="00000000" w:rsidRDefault="00A943DC" w:rsidP="0010615E">
      <w:pPr>
        <w:pStyle w:val="af3"/>
        <w:ind w:left="369" w:hanging="369"/>
      </w:pPr>
      <w:r w:rsidRPr="00A670CB">
        <w:rPr>
          <w:rStyle w:val="af5"/>
          <w:color w:val="auto"/>
          <w:position w:val="0"/>
        </w:rPr>
        <w:footnoteRef/>
      </w:r>
      <w:r w:rsidRPr="00A670CB">
        <w:t xml:space="preserve"> </w:t>
      </w:r>
      <w:r w:rsidRPr="00A670CB">
        <w:tab/>
        <w:t>Ar</w:t>
      </w:r>
      <w:smartTag w:uri="urn:schemas-microsoft-com:office:smarttags" w:element="PersonName">
        <w:r w:rsidRPr="00A670CB">
          <w:t>i</w:t>
        </w:r>
      </w:smartTag>
      <w:r w:rsidRPr="00A670CB">
        <w:t xml:space="preserve">stoteles: </w:t>
      </w:r>
      <w:r w:rsidRPr="00A670CB">
        <w:rPr>
          <w:i/>
        </w:rPr>
        <w:t>Poet</w:t>
      </w:r>
      <w:smartTag w:uri="urn:schemas-microsoft-com:office:smarttags" w:element="PersonName">
        <w:r w:rsidRPr="00A670CB">
          <w:rPr>
            <w:i/>
          </w:rPr>
          <w:t>i</w:t>
        </w:r>
      </w:smartTag>
      <w:r w:rsidRPr="00A670CB">
        <w:rPr>
          <w:i/>
        </w:rPr>
        <w:t>ca</w:t>
      </w:r>
      <w:r w:rsidRPr="00A670CB">
        <w:t>, IV, 1449b28-29</w:t>
      </w:r>
      <w:r w:rsidRPr="00A670CB">
        <w:rPr>
          <w:rFonts w:hint="eastAsia"/>
        </w:rPr>
        <w:t>，這樣的解釋在亞理斯多德的本文大概是找不到，因為亞理斯多德認為他說得已經很清楚了，所以不像辭藻有清楚的定義，請參見</w:t>
      </w:r>
      <w:r w:rsidRPr="00A670CB">
        <w:t>1449b35-36</w:t>
      </w:r>
      <w:r w:rsidRPr="00A670CB">
        <w:rPr>
          <w:rFonts w:hint="eastAsia"/>
        </w:rPr>
        <w:t>。筆者據此，從上述的行文，補其意義，請比較</w:t>
      </w:r>
      <w:r w:rsidRPr="00A670CB">
        <w:t xml:space="preserve">1449b28-29, 1449b35-36 </w:t>
      </w:r>
      <w:r w:rsidRPr="00A670CB">
        <w:rPr>
          <w:rFonts w:hint="eastAsia"/>
        </w:rPr>
        <w:t>和</w:t>
      </w:r>
      <w:smartTag w:uri="urn:schemas-microsoft-com:office:smarttags" w:element="chmetcnv">
        <w:smartTagPr>
          <w:attr w:name="UnitName" w:val="a"/>
          <w:attr w:name="SourceValue" w:val="1450"/>
          <w:attr w:name="HasSpace" w:val="False"/>
          <w:attr w:name="Negative" w:val="False"/>
          <w:attr w:name="NumberType" w:val="1"/>
          <w:attr w:name="TCSC" w:val="0"/>
        </w:smartTagPr>
        <w:r w:rsidRPr="00A670CB">
          <w:t>1450a</w:t>
        </w:r>
      </w:smartTag>
      <w:r w:rsidRPr="00A670CB">
        <w:t>16</w:t>
      </w:r>
      <w:r w:rsidRPr="00A670CB">
        <w:rPr>
          <w:rFonts w:hint="eastAsia"/>
        </w:rPr>
        <w:t>這三個行文。</w:t>
      </w:r>
    </w:p>
  </w:footnote>
  <w:footnote w:id="6">
    <w:p w:rsidR="00000000" w:rsidRDefault="00A943DC" w:rsidP="0010615E">
      <w:pPr>
        <w:pStyle w:val="af3"/>
        <w:ind w:left="369" w:hanging="369"/>
      </w:pPr>
      <w:r w:rsidRPr="00A670CB">
        <w:rPr>
          <w:rStyle w:val="af5"/>
          <w:color w:val="auto"/>
          <w:position w:val="0"/>
        </w:rPr>
        <w:footnoteRef/>
      </w:r>
      <w:r w:rsidRPr="00A670CB">
        <w:t xml:space="preserve"> </w:t>
      </w:r>
      <w:r w:rsidRPr="00A670CB">
        <w:tab/>
        <w:t>Ar</w:t>
      </w:r>
      <w:smartTag w:uri="urn:schemas-microsoft-com:office:smarttags" w:element="PersonName">
        <w:r w:rsidRPr="00A670CB">
          <w:t>i</w:t>
        </w:r>
      </w:smartTag>
      <w:r w:rsidRPr="00A670CB">
        <w:t xml:space="preserve">stoteles: </w:t>
      </w:r>
      <w:r w:rsidRPr="00A670CB">
        <w:rPr>
          <w:i/>
        </w:rPr>
        <w:t>Poet</w:t>
      </w:r>
      <w:smartTag w:uri="urn:schemas-microsoft-com:office:smarttags" w:element="PersonName">
        <w:r w:rsidRPr="00A670CB">
          <w:rPr>
            <w:i/>
          </w:rPr>
          <w:t>i</w:t>
        </w:r>
      </w:smartTag>
      <w:r w:rsidRPr="00A670CB">
        <w:rPr>
          <w:i/>
        </w:rPr>
        <w:t>ca</w:t>
      </w:r>
      <w:r w:rsidRPr="00A670CB">
        <w:t>, IV, 1</w:t>
      </w:r>
      <w:r w:rsidRPr="00B27333">
        <w:t>449b33.</w:t>
      </w:r>
    </w:p>
  </w:footnote>
  <w:footnote w:id="7">
    <w:p w:rsidR="00000000" w:rsidRDefault="00A943DC" w:rsidP="0010615E">
      <w:pPr>
        <w:pStyle w:val="af3"/>
        <w:ind w:left="369" w:hanging="369"/>
      </w:pPr>
      <w:r w:rsidRPr="00A670CB">
        <w:rPr>
          <w:rStyle w:val="af5"/>
          <w:color w:val="auto"/>
          <w:position w:val="0"/>
        </w:rPr>
        <w:footnoteRef/>
      </w:r>
      <w:r w:rsidRPr="00A670CB">
        <w:t xml:space="preserve"> </w:t>
      </w:r>
      <w:r w:rsidRPr="00A670CB">
        <w:tab/>
        <w:t>Ar</w:t>
      </w:r>
      <w:smartTag w:uri="urn:schemas-microsoft-com:office:smarttags" w:element="PersonName">
        <w:r w:rsidRPr="00A670CB">
          <w:t>i</w:t>
        </w:r>
      </w:smartTag>
      <w:r w:rsidRPr="00A670CB">
        <w:t xml:space="preserve">stoteles: </w:t>
      </w:r>
      <w:r w:rsidRPr="00A670CB">
        <w:rPr>
          <w:i/>
        </w:rPr>
        <w:t>Poet</w:t>
      </w:r>
      <w:smartTag w:uri="urn:schemas-microsoft-com:office:smarttags" w:element="PersonName">
        <w:r w:rsidRPr="00A670CB">
          <w:rPr>
            <w:i/>
          </w:rPr>
          <w:t>i</w:t>
        </w:r>
      </w:smartTag>
      <w:r w:rsidRPr="00A670CB">
        <w:rPr>
          <w:i/>
        </w:rPr>
        <w:t>ca</w:t>
      </w:r>
      <w:r w:rsidRPr="00A670CB">
        <w:t>, IV, 1450b14-18.</w:t>
      </w:r>
    </w:p>
  </w:footnote>
  <w:footnote w:id="8">
    <w:p w:rsidR="00000000" w:rsidRDefault="00A943DC" w:rsidP="0010615E">
      <w:pPr>
        <w:pStyle w:val="af3"/>
        <w:ind w:left="369" w:hanging="369"/>
      </w:pPr>
      <w:r w:rsidRPr="00A670CB">
        <w:rPr>
          <w:rStyle w:val="af5"/>
          <w:color w:val="auto"/>
          <w:position w:val="0"/>
        </w:rPr>
        <w:footnoteRef/>
      </w:r>
      <w:r w:rsidRPr="00A670CB">
        <w:tab/>
      </w:r>
      <w:r w:rsidRPr="00A670CB">
        <w:rPr>
          <w:rFonts w:hint="eastAsia"/>
        </w:rPr>
        <w:t>本文的目的在於：從哲學家的觀點，討論哲學家和劇作家之間的對立，在柏拉圖的對話錄裡，蘇格拉底批評了某些音樂的類型。對此，本文暫不討論。</w:t>
      </w:r>
    </w:p>
  </w:footnote>
  <w:footnote w:id="9">
    <w:p w:rsidR="00000000" w:rsidRDefault="00A943DC" w:rsidP="0010615E">
      <w:pPr>
        <w:pStyle w:val="af3"/>
        <w:ind w:left="369" w:hanging="369"/>
      </w:pPr>
      <w:r w:rsidRPr="00A670CB">
        <w:rPr>
          <w:rStyle w:val="af5"/>
          <w:color w:val="auto"/>
          <w:position w:val="0"/>
        </w:rPr>
        <w:footnoteRef/>
      </w:r>
      <w:r w:rsidRPr="00A670CB">
        <w:t xml:space="preserve"> </w:t>
      </w:r>
      <w:r w:rsidRPr="00A670CB">
        <w:tab/>
        <w:t>Ar</w:t>
      </w:r>
      <w:smartTag w:uri="urn:schemas-microsoft-com:office:smarttags" w:element="PersonName">
        <w:r w:rsidRPr="00A670CB">
          <w:t>i</w:t>
        </w:r>
      </w:smartTag>
      <w:r w:rsidRPr="00A670CB">
        <w:t xml:space="preserve">stoteles: </w:t>
      </w:r>
      <w:r w:rsidRPr="00A670CB">
        <w:rPr>
          <w:i/>
        </w:rPr>
        <w:t>Poet</w:t>
      </w:r>
      <w:smartTag w:uri="urn:schemas-microsoft-com:office:smarttags" w:element="PersonName">
        <w:r w:rsidRPr="00A670CB">
          <w:rPr>
            <w:i/>
          </w:rPr>
          <w:t>i</w:t>
        </w:r>
      </w:smartTag>
      <w:r w:rsidRPr="00A670CB">
        <w:rPr>
          <w:i/>
        </w:rPr>
        <w:t>ca</w:t>
      </w:r>
      <w:r w:rsidRPr="00A670CB">
        <w:t xml:space="preserve">, IV, </w:t>
      </w:r>
      <w:smartTag w:uri="urn:schemas-microsoft-com:office:smarttags" w:element="chmetcnv">
        <w:smartTagPr>
          <w:attr w:name="UnitName" w:val="a"/>
          <w:attr w:name="SourceValue" w:val="1250"/>
          <w:attr w:name="HasSpace" w:val="False"/>
          <w:attr w:name="Negative" w:val="False"/>
          <w:attr w:name="NumberType" w:val="1"/>
          <w:attr w:name="TCSC" w:val="0"/>
        </w:smartTagPr>
        <w:r w:rsidRPr="00A670CB">
          <w:t>1250a</w:t>
        </w:r>
      </w:smartTag>
      <w:r w:rsidRPr="00A670CB">
        <w:t>38-39.</w:t>
      </w:r>
    </w:p>
  </w:footnote>
  <w:footnote w:id="10">
    <w:p w:rsidR="00000000" w:rsidRDefault="00A943DC" w:rsidP="0010615E">
      <w:pPr>
        <w:pStyle w:val="af3"/>
        <w:ind w:left="369" w:hanging="369"/>
      </w:pPr>
      <w:r w:rsidRPr="00A670CB">
        <w:rPr>
          <w:rStyle w:val="af5"/>
          <w:color w:val="auto"/>
          <w:position w:val="0"/>
        </w:rPr>
        <w:footnoteRef/>
      </w:r>
      <w:r w:rsidRPr="00A670CB">
        <w:tab/>
      </w:r>
      <w:r w:rsidRPr="00A670CB">
        <w:rPr>
          <w:rFonts w:hint="eastAsia"/>
        </w:rPr>
        <w:t>以上三要素的解釋參見</w:t>
      </w:r>
      <w:r w:rsidRPr="00A670CB">
        <w:t>Ar</w:t>
      </w:r>
      <w:smartTag w:uri="urn:schemas-microsoft-com:office:smarttags" w:element="PersonName">
        <w:r w:rsidRPr="00A670CB">
          <w:t>i</w:t>
        </w:r>
      </w:smartTag>
      <w:r w:rsidRPr="00A670CB">
        <w:t xml:space="preserve">stoteles: </w:t>
      </w:r>
      <w:r w:rsidRPr="00A670CB">
        <w:rPr>
          <w:i/>
        </w:rPr>
        <w:t>Poet</w:t>
      </w:r>
      <w:smartTag w:uri="urn:schemas-microsoft-com:office:smarttags" w:element="PersonName">
        <w:r w:rsidRPr="00A670CB">
          <w:rPr>
            <w:i/>
          </w:rPr>
          <w:t>i</w:t>
        </w:r>
      </w:smartTag>
      <w:r w:rsidRPr="00A670CB">
        <w:rPr>
          <w:i/>
        </w:rPr>
        <w:t>ca</w:t>
      </w:r>
      <w:r w:rsidRPr="00A670CB">
        <w:t xml:space="preserve">, IV, </w:t>
      </w:r>
      <w:smartTag w:uri="urn:schemas-microsoft-com:office:smarttags" w:element="chmetcnv">
        <w:smartTagPr>
          <w:attr w:name="UnitName" w:val="a"/>
          <w:attr w:name="SourceValue" w:val="1450"/>
          <w:attr w:name="HasSpace" w:val="False"/>
          <w:attr w:name="Negative" w:val="False"/>
          <w:attr w:name="NumberType" w:val="1"/>
          <w:attr w:name="TCSC" w:val="0"/>
        </w:smartTagPr>
        <w:r w:rsidRPr="00A670CB">
          <w:t>1450a</w:t>
        </w:r>
      </w:smartTag>
      <w:r w:rsidRPr="00A670CB">
        <w:t>4-7.</w:t>
      </w:r>
    </w:p>
  </w:footnote>
  <w:footnote w:id="11">
    <w:p w:rsidR="00000000" w:rsidRDefault="00A943DC" w:rsidP="0010615E">
      <w:pPr>
        <w:pStyle w:val="af3"/>
        <w:ind w:left="369" w:hanging="369"/>
      </w:pPr>
      <w:r w:rsidRPr="00A670CB">
        <w:rPr>
          <w:rStyle w:val="af5"/>
          <w:color w:val="auto"/>
          <w:position w:val="0"/>
        </w:rPr>
        <w:footnoteRef/>
      </w:r>
      <w:r w:rsidRPr="00A670CB">
        <w:t xml:space="preserve"> </w:t>
      </w:r>
      <w:r w:rsidRPr="00A670CB">
        <w:tab/>
        <w:t>Ar</w:t>
      </w:r>
      <w:smartTag w:uri="urn:schemas-microsoft-com:office:smarttags" w:element="PersonName">
        <w:r w:rsidRPr="00A670CB">
          <w:t>i</w:t>
        </w:r>
      </w:smartTag>
      <w:r w:rsidRPr="00A670CB">
        <w:t xml:space="preserve">stoteles: </w:t>
      </w:r>
      <w:r w:rsidRPr="00A670CB">
        <w:rPr>
          <w:i/>
        </w:rPr>
        <w:t>Poet</w:t>
      </w:r>
      <w:smartTag w:uri="urn:schemas-microsoft-com:office:smarttags" w:element="PersonName">
        <w:r w:rsidRPr="00A670CB">
          <w:rPr>
            <w:i/>
          </w:rPr>
          <w:t>i</w:t>
        </w:r>
      </w:smartTag>
      <w:r w:rsidRPr="00A670CB">
        <w:rPr>
          <w:i/>
        </w:rPr>
        <w:t>ca</w:t>
      </w:r>
      <w:r w:rsidRPr="00A670CB">
        <w:t xml:space="preserve">, IV, </w:t>
      </w:r>
      <w:smartTag w:uri="urn:schemas-microsoft-com:office:smarttags" w:element="chmetcnv">
        <w:smartTagPr>
          <w:attr w:name="UnitName" w:val="a"/>
          <w:attr w:name="SourceValue" w:val="1250"/>
          <w:attr w:name="HasSpace" w:val="False"/>
          <w:attr w:name="Negative" w:val="False"/>
          <w:attr w:name="NumberType" w:val="1"/>
          <w:attr w:name="TCSC" w:val="0"/>
        </w:smartTagPr>
        <w:r w:rsidRPr="00A670CB">
          <w:t>1250a</w:t>
        </w:r>
      </w:smartTag>
      <w:r w:rsidRPr="00A670CB">
        <w:t>22-24.</w:t>
      </w:r>
    </w:p>
  </w:footnote>
  <w:footnote w:id="12">
    <w:p w:rsidR="00000000" w:rsidRDefault="00A943DC" w:rsidP="0010615E">
      <w:pPr>
        <w:pStyle w:val="af3"/>
        <w:ind w:left="369" w:hanging="369"/>
      </w:pPr>
      <w:r w:rsidRPr="00A670CB">
        <w:rPr>
          <w:rStyle w:val="af5"/>
          <w:color w:val="auto"/>
          <w:position w:val="0"/>
        </w:rPr>
        <w:footnoteRef/>
      </w:r>
      <w:r w:rsidRPr="00A670CB">
        <w:t xml:space="preserve"> </w:t>
      </w:r>
      <w:r w:rsidRPr="00A670CB">
        <w:tab/>
        <w:t>Ar</w:t>
      </w:r>
      <w:smartTag w:uri="urn:schemas-microsoft-com:office:smarttags" w:element="PersonName">
        <w:r w:rsidRPr="00A670CB">
          <w:t>i</w:t>
        </w:r>
      </w:smartTag>
      <w:r w:rsidRPr="00A670CB">
        <w:t xml:space="preserve">stoteles: </w:t>
      </w:r>
      <w:r w:rsidRPr="00A670CB">
        <w:rPr>
          <w:i/>
        </w:rPr>
        <w:t>Poet</w:t>
      </w:r>
      <w:smartTag w:uri="urn:schemas-microsoft-com:office:smarttags" w:element="PersonName">
        <w:r w:rsidRPr="00A670CB">
          <w:rPr>
            <w:i/>
          </w:rPr>
          <w:t>i</w:t>
        </w:r>
      </w:smartTag>
      <w:r w:rsidRPr="00A670CB">
        <w:rPr>
          <w:i/>
        </w:rPr>
        <w:t>ca</w:t>
      </w:r>
      <w:r w:rsidRPr="00A670CB">
        <w:t xml:space="preserve">, IV, </w:t>
      </w:r>
      <w:smartTag w:uri="urn:schemas-microsoft-com:office:smarttags" w:element="chmetcnv">
        <w:smartTagPr>
          <w:attr w:name="UnitName" w:val="a"/>
          <w:attr w:name="SourceValue" w:val="1250"/>
          <w:attr w:name="HasSpace" w:val="False"/>
          <w:attr w:name="Negative" w:val="False"/>
          <w:attr w:name="NumberType" w:val="1"/>
          <w:attr w:name="TCSC" w:val="0"/>
        </w:smartTagPr>
        <w:r w:rsidRPr="00A670CB">
          <w:t>1250a</w:t>
        </w:r>
      </w:smartTag>
      <w:r w:rsidRPr="00A670CB">
        <w:t>38.</w:t>
      </w:r>
    </w:p>
  </w:footnote>
  <w:footnote w:id="13">
    <w:p w:rsidR="00000000" w:rsidRDefault="00A943DC" w:rsidP="0010615E">
      <w:pPr>
        <w:pStyle w:val="af3"/>
        <w:ind w:left="369" w:hanging="369"/>
      </w:pPr>
      <w:r w:rsidRPr="00A670CB">
        <w:rPr>
          <w:rStyle w:val="af5"/>
          <w:color w:val="auto"/>
          <w:position w:val="0"/>
        </w:rPr>
        <w:footnoteRef/>
      </w:r>
      <w:r w:rsidRPr="00A670CB">
        <w:t xml:space="preserve"> </w:t>
      </w:r>
      <w:r w:rsidRPr="00A670CB">
        <w:tab/>
        <w:t>Ar</w:t>
      </w:r>
      <w:smartTag w:uri="urn:schemas-microsoft-com:office:smarttags" w:element="PersonName">
        <w:r w:rsidRPr="00A670CB">
          <w:t>i</w:t>
        </w:r>
      </w:smartTag>
      <w:r w:rsidRPr="00A670CB">
        <w:t xml:space="preserve">stoteles: </w:t>
      </w:r>
      <w:r w:rsidRPr="00A670CB">
        <w:rPr>
          <w:i/>
        </w:rPr>
        <w:t>Poet</w:t>
      </w:r>
      <w:smartTag w:uri="urn:schemas-microsoft-com:office:smarttags" w:element="PersonName">
        <w:r w:rsidRPr="00A670CB">
          <w:rPr>
            <w:i/>
          </w:rPr>
          <w:t>i</w:t>
        </w:r>
      </w:smartTag>
      <w:r w:rsidRPr="00A670CB">
        <w:rPr>
          <w:i/>
        </w:rPr>
        <w:t>ca</w:t>
      </w:r>
      <w:r w:rsidRPr="00A670CB">
        <w:t>, IV, 1250b24-27.</w:t>
      </w:r>
    </w:p>
  </w:footnote>
  <w:footnote w:id="14">
    <w:p w:rsidR="00000000" w:rsidRDefault="00A943DC" w:rsidP="0010615E">
      <w:pPr>
        <w:pStyle w:val="af3"/>
        <w:ind w:left="369" w:hanging="369"/>
      </w:pPr>
      <w:r w:rsidRPr="00A670CB">
        <w:rPr>
          <w:rStyle w:val="af5"/>
          <w:color w:val="auto"/>
          <w:position w:val="0"/>
        </w:rPr>
        <w:footnoteRef/>
      </w:r>
      <w:r w:rsidRPr="00A670CB">
        <w:t xml:space="preserve"> </w:t>
      </w:r>
      <w:r w:rsidRPr="00A670CB">
        <w:tab/>
        <w:t>Ar</w:t>
      </w:r>
      <w:smartTag w:uri="urn:schemas-microsoft-com:office:smarttags" w:element="PersonName">
        <w:r w:rsidRPr="00A670CB">
          <w:t>i</w:t>
        </w:r>
      </w:smartTag>
      <w:r w:rsidRPr="00A670CB">
        <w:t xml:space="preserve">stoteles: </w:t>
      </w:r>
      <w:r w:rsidRPr="00A670CB">
        <w:rPr>
          <w:i/>
        </w:rPr>
        <w:t>Poet</w:t>
      </w:r>
      <w:smartTag w:uri="urn:schemas-microsoft-com:office:smarttags" w:element="PersonName">
        <w:r w:rsidRPr="00A670CB">
          <w:rPr>
            <w:i/>
          </w:rPr>
          <w:t>i</w:t>
        </w:r>
      </w:smartTag>
      <w:r w:rsidRPr="00A670CB">
        <w:rPr>
          <w:i/>
        </w:rPr>
        <w:t>ca</w:t>
      </w:r>
      <w:r w:rsidRPr="00A670CB">
        <w:t>, IV, 1250b23-30.</w:t>
      </w:r>
    </w:p>
  </w:footnote>
  <w:footnote w:id="15">
    <w:p w:rsidR="00000000" w:rsidRDefault="00A943DC" w:rsidP="0010615E">
      <w:pPr>
        <w:pStyle w:val="af3"/>
        <w:ind w:left="369" w:hanging="369"/>
      </w:pPr>
      <w:r w:rsidRPr="00A670CB">
        <w:rPr>
          <w:rStyle w:val="af5"/>
          <w:color w:val="auto"/>
          <w:position w:val="0"/>
        </w:rPr>
        <w:footnoteRef/>
      </w:r>
      <w:r w:rsidRPr="00A670CB">
        <w:t xml:space="preserve"> </w:t>
      </w:r>
      <w:r w:rsidRPr="00A670CB">
        <w:tab/>
        <w:t>Ar</w:t>
      </w:r>
      <w:smartTag w:uri="urn:schemas-microsoft-com:office:smarttags" w:element="PersonName">
        <w:r w:rsidRPr="00A670CB">
          <w:t>i</w:t>
        </w:r>
      </w:smartTag>
      <w:r w:rsidRPr="00A670CB">
        <w:t xml:space="preserve">stoteles: </w:t>
      </w:r>
      <w:r w:rsidRPr="00A670CB">
        <w:rPr>
          <w:i/>
        </w:rPr>
        <w:t>Poet</w:t>
      </w:r>
      <w:smartTag w:uri="urn:schemas-microsoft-com:office:smarttags" w:element="PersonName">
        <w:r w:rsidRPr="00A670CB">
          <w:rPr>
            <w:i/>
          </w:rPr>
          <w:t>i</w:t>
        </w:r>
      </w:smartTag>
      <w:r w:rsidRPr="00A670CB">
        <w:rPr>
          <w:i/>
        </w:rPr>
        <w:t>ca</w:t>
      </w:r>
      <w:r w:rsidRPr="00A670CB">
        <w:t xml:space="preserve">, IX, </w:t>
      </w:r>
      <w:smartTag w:uri="urn:schemas-microsoft-com:office:smarttags" w:element="chmetcnv">
        <w:smartTagPr>
          <w:attr w:name="UnitName" w:val="a"/>
          <w:attr w:name="SourceValue" w:val="1252"/>
          <w:attr w:name="HasSpace" w:val="False"/>
          <w:attr w:name="Negative" w:val="False"/>
          <w:attr w:name="NumberType" w:val="1"/>
          <w:attr w:name="TCSC" w:val="0"/>
        </w:smartTagPr>
        <w:r w:rsidRPr="00A670CB">
          <w:t>1252a</w:t>
        </w:r>
      </w:smartTag>
      <w:r w:rsidRPr="00A670CB">
        <w:t>9-11.</w:t>
      </w:r>
    </w:p>
  </w:footnote>
  <w:footnote w:id="16">
    <w:p w:rsidR="00000000" w:rsidRDefault="00A943DC" w:rsidP="0010615E">
      <w:pPr>
        <w:pStyle w:val="af3"/>
        <w:ind w:left="369" w:hanging="369"/>
      </w:pPr>
      <w:r w:rsidRPr="00A670CB">
        <w:rPr>
          <w:rStyle w:val="af5"/>
          <w:color w:val="auto"/>
          <w:position w:val="0"/>
        </w:rPr>
        <w:footnoteRef/>
      </w:r>
      <w:r w:rsidRPr="00A670CB">
        <w:t xml:space="preserve"> </w:t>
      </w:r>
      <w:r w:rsidRPr="00A670CB">
        <w:tab/>
        <w:t>Ar</w:t>
      </w:r>
      <w:smartTag w:uri="urn:schemas-microsoft-com:office:smarttags" w:element="PersonName">
        <w:r w:rsidRPr="00A670CB">
          <w:t>i</w:t>
        </w:r>
      </w:smartTag>
      <w:r w:rsidRPr="00A670CB">
        <w:t xml:space="preserve">stoteles: </w:t>
      </w:r>
      <w:r w:rsidRPr="00A670CB">
        <w:rPr>
          <w:i/>
        </w:rPr>
        <w:t>Poet</w:t>
      </w:r>
      <w:smartTag w:uri="urn:schemas-microsoft-com:office:smarttags" w:element="PersonName">
        <w:r w:rsidRPr="00A670CB">
          <w:rPr>
            <w:i/>
          </w:rPr>
          <w:t>i</w:t>
        </w:r>
      </w:smartTag>
      <w:r w:rsidRPr="00A670CB">
        <w:rPr>
          <w:i/>
        </w:rPr>
        <w:t>ca</w:t>
      </w:r>
      <w:r w:rsidRPr="00A670CB">
        <w:t xml:space="preserve">, VIII, </w:t>
      </w:r>
      <w:smartTag w:uri="urn:schemas-microsoft-com:office:smarttags" w:element="chmetcnv">
        <w:smartTagPr>
          <w:attr w:name="UnitName" w:val="a"/>
          <w:attr w:name="SourceValue" w:val="1251"/>
          <w:attr w:name="HasSpace" w:val="False"/>
          <w:attr w:name="Negative" w:val="False"/>
          <w:attr w:name="NumberType" w:val="1"/>
          <w:attr w:name="TCSC" w:val="0"/>
        </w:smartTagPr>
        <w:r w:rsidRPr="00A670CB">
          <w:t>1251a</w:t>
        </w:r>
      </w:smartTag>
      <w:r w:rsidRPr="00A670CB">
        <w:t>11-15.</w:t>
      </w:r>
    </w:p>
  </w:footnote>
  <w:footnote w:id="17">
    <w:p w:rsidR="00000000" w:rsidRDefault="00A943DC" w:rsidP="0010615E">
      <w:pPr>
        <w:pStyle w:val="af3"/>
        <w:ind w:left="369" w:hanging="369"/>
      </w:pPr>
      <w:r w:rsidRPr="00A670CB">
        <w:rPr>
          <w:rStyle w:val="af5"/>
          <w:color w:val="auto"/>
          <w:position w:val="0"/>
        </w:rPr>
        <w:footnoteRef/>
      </w:r>
      <w:r w:rsidRPr="00A670CB">
        <w:t xml:space="preserve"> </w:t>
      </w:r>
      <w:r w:rsidRPr="00A670CB">
        <w:tab/>
        <w:t>Ar</w:t>
      </w:r>
      <w:smartTag w:uri="urn:schemas-microsoft-com:office:smarttags" w:element="PersonName">
        <w:r w:rsidRPr="00A670CB">
          <w:t>i</w:t>
        </w:r>
      </w:smartTag>
      <w:r w:rsidRPr="00A670CB">
        <w:t xml:space="preserve">stoteles: </w:t>
      </w:r>
      <w:r w:rsidRPr="00A670CB">
        <w:rPr>
          <w:i/>
        </w:rPr>
        <w:t>Poet</w:t>
      </w:r>
      <w:smartTag w:uri="urn:schemas-microsoft-com:office:smarttags" w:element="PersonName">
        <w:r w:rsidRPr="00A670CB">
          <w:rPr>
            <w:i/>
          </w:rPr>
          <w:t>i</w:t>
        </w:r>
      </w:smartTag>
      <w:r w:rsidRPr="00A670CB">
        <w:rPr>
          <w:i/>
        </w:rPr>
        <w:t>ca</w:t>
      </w:r>
      <w:r w:rsidRPr="00A670CB">
        <w:t xml:space="preserve">, X, </w:t>
      </w:r>
      <w:smartTag w:uri="urn:schemas-microsoft-com:office:smarttags" w:element="chmetcnv">
        <w:smartTagPr>
          <w:attr w:name="UnitName" w:val="a"/>
          <w:attr w:name="SourceValue" w:val="1252"/>
          <w:attr w:name="HasSpace" w:val="False"/>
          <w:attr w:name="Negative" w:val="False"/>
          <w:attr w:name="NumberType" w:val="1"/>
          <w:attr w:name="TCSC" w:val="0"/>
        </w:smartTagPr>
        <w:r w:rsidRPr="00A670CB">
          <w:t>1252a</w:t>
        </w:r>
      </w:smartTag>
      <w:r w:rsidRPr="00A670CB">
        <w:t>12-18.</w:t>
      </w:r>
    </w:p>
  </w:footnote>
  <w:footnote w:id="18">
    <w:p w:rsidR="00000000" w:rsidRDefault="00A943DC" w:rsidP="0010615E">
      <w:pPr>
        <w:pStyle w:val="af3"/>
        <w:ind w:left="369" w:hanging="369"/>
      </w:pPr>
      <w:r w:rsidRPr="00A670CB">
        <w:rPr>
          <w:rStyle w:val="af5"/>
          <w:color w:val="auto"/>
          <w:position w:val="0"/>
        </w:rPr>
        <w:footnoteRef/>
      </w:r>
      <w:r w:rsidRPr="00A670CB">
        <w:t xml:space="preserve"> </w:t>
      </w:r>
      <w:r w:rsidR="000963AB" w:rsidRPr="00A670CB">
        <w:tab/>
      </w:r>
      <w:r w:rsidRPr="00A670CB">
        <w:t>Ar</w:t>
      </w:r>
      <w:smartTag w:uri="urn:schemas-microsoft-com:office:smarttags" w:element="PersonName">
        <w:r w:rsidRPr="00A670CB">
          <w:t>i</w:t>
        </w:r>
      </w:smartTag>
      <w:r w:rsidRPr="00A670CB">
        <w:t xml:space="preserve">stoteles: </w:t>
      </w:r>
      <w:r w:rsidRPr="00A670CB">
        <w:rPr>
          <w:i/>
        </w:rPr>
        <w:t>Poet</w:t>
      </w:r>
      <w:smartTag w:uri="urn:schemas-microsoft-com:office:smarttags" w:element="PersonName">
        <w:r w:rsidRPr="00A670CB">
          <w:rPr>
            <w:i/>
          </w:rPr>
          <w:t>i</w:t>
        </w:r>
      </w:smartTag>
      <w:r w:rsidRPr="00A670CB">
        <w:rPr>
          <w:i/>
        </w:rPr>
        <w:t>ca</w:t>
      </w:r>
      <w:r w:rsidRPr="00A670CB">
        <w:t>, XI, 1252b1-3.</w:t>
      </w:r>
    </w:p>
  </w:footnote>
  <w:footnote w:id="19">
    <w:p w:rsidR="00000000" w:rsidRDefault="00A943DC" w:rsidP="0010615E">
      <w:pPr>
        <w:pStyle w:val="af3"/>
        <w:ind w:left="369" w:hanging="369"/>
      </w:pPr>
      <w:r w:rsidRPr="00A670CB">
        <w:rPr>
          <w:rStyle w:val="af5"/>
          <w:color w:val="auto"/>
          <w:position w:val="0"/>
        </w:rPr>
        <w:footnoteRef/>
      </w:r>
      <w:r w:rsidRPr="00A670CB">
        <w:t xml:space="preserve"> </w:t>
      </w:r>
      <w:r w:rsidR="000963AB" w:rsidRPr="00A670CB">
        <w:tab/>
      </w:r>
      <w:r w:rsidRPr="00A670CB">
        <w:t>Ar</w:t>
      </w:r>
      <w:smartTag w:uri="urn:schemas-microsoft-com:office:smarttags" w:element="PersonName">
        <w:r w:rsidRPr="00A670CB">
          <w:t>i</w:t>
        </w:r>
      </w:smartTag>
      <w:r w:rsidRPr="00A670CB">
        <w:t xml:space="preserve">stoteles: </w:t>
      </w:r>
      <w:r w:rsidRPr="00A670CB">
        <w:rPr>
          <w:i/>
        </w:rPr>
        <w:t>Poet</w:t>
      </w:r>
      <w:smartTag w:uri="urn:schemas-microsoft-com:office:smarttags" w:element="PersonName">
        <w:r w:rsidRPr="00A670CB">
          <w:rPr>
            <w:i/>
          </w:rPr>
          <w:t>i</w:t>
        </w:r>
      </w:smartTag>
      <w:r w:rsidRPr="00A670CB">
        <w:rPr>
          <w:i/>
        </w:rPr>
        <w:t>ca</w:t>
      </w:r>
      <w:r w:rsidRPr="00A670CB">
        <w:t xml:space="preserve">, IV, </w:t>
      </w:r>
      <w:smartTag w:uri="urn:schemas-microsoft-com:office:smarttags" w:element="PersonName">
        <w:r w:rsidRPr="00A670CB">
          <w:t>1250a</w:t>
        </w:r>
      </w:smartTag>
      <w:r w:rsidRPr="00A670CB">
        <w:t>22-25</w:t>
      </w:r>
      <w:r w:rsidRPr="00A670CB">
        <w:rPr>
          <w:rFonts w:hint="eastAsia"/>
        </w:rPr>
        <w:t>，從這個引文看來，筆者很猶豫是否能把</w:t>
      </w:r>
      <w:r w:rsidRPr="00A670CB">
        <w:t>ethos</w:t>
      </w:r>
      <w:r w:rsidRPr="00A670CB">
        <w:rPr>
          <w:rFonts w:hint="eastAsia"/>
        </w:rPr>
        <w:t>翻譯成品格，我們可以說，悲劇人物沒有品格，但是很難說很多悲劇作品是沒有品格的，甚至筆者認為，悲劇沒有</w:t>
      </w:r>
      <w:r w:rsidRPr="00A670CB">
        <w:t>ethos</w:t>
      </w:r>
      <w:r w:rsidRPr="00A670CB">
        <w:rPr>
          <w:rFonts w:hint="eastAsia"/>
        </w:rPr>
        <w:t>，顯然並不只是談論人物的特性。</w:t>
      </w:r>
    </w:p>
  </w:footnote>
  <w:footnote w:id="20">
    <w:p w:rsidR="00000000" w:rsidRDefault="00A943DC" w:rsidP="0010615E">
      <w:pPr>
        <w:pStyle w:val="af3"/>
        <w:ind w:left="369" w:hanging="369"/>
      </w:pPr>
      <w:r w:rsidRPr="00A670CB">
        <w:rPr>
          <w:rStyle w:val="af5"/>
          <w:color w:val="auto"/>
          <w:position w:val="0"/>
        </w:rPr>
        <w:footnoteRef/>
      </w:r>
      <w:r w:rsidRPr="00A670CB">
        <w:t xml:space="preserve"> </w:t>
      </w:r>
      <w:r w:rsidR="000963AB" w:rsidRPr="00A670CB">
        <w:tab/>
      </w:r>
      <w:r w:rsidRPr="00A670CB">
        <w:t>Ar</w:t>
      </w:r>
      <w:smartTag w:uri="urn:schemas-microsoft-com:office:smarttags" w:element="PersonName">
        <w:r w:rsidRPr="00A670CB">
          <w:t>i</w:t>
        </w:r>
      </w:smartTag>
      <w:r w:rsidRPr="00A670CB">
        <w:t xml:space="preserve">stoteles: </w:t>
      </w:r>
      <w:r w:rsidRPr="00A670CB">
        <w:rPr>
          <w:i/>
        </w:rPr>
        <w:t>Poet</w:t>
      </w:r>
      <w:smartTag w:uri="urn:schemas-microsoft-com:office:smarttags" w:element="PersonName">
        <w:r w:rsidRPr="00A670CB">
          <w:rPr>
            <w:i/>
          </w:rPr>
          <w:t>i</w:t>
        </w:r>
      </w:smartTag>
      <w:r w:rsidRPr="00A670CB">
        <w:rPr>
          <w:i/>
        </w:rPr>
        <w:t>ca</w:t>
      </w:r>
      <w:r w:rsidRPr="00A670CB">
        <w:t xml:space="preserve">, IV, </w:t>
      </w:r>
      <w:smartTag w:uri="urn:schemas-microsoft-com:office:smarttags" w:element="PersonName">
        <w:r w:rsidRPr="00A670CB">
          <w:t>1250a</w:t>
        </w:r>
      </w:smartTag>
      <w:r w:rsidRPr="00A670CB">
        <w:t>27-29</w:t>
      </w:r>
    </w:p>
  </w:footnote>
  <w:footnote w:id="21">
    <w:p w:rsidR="00000000" w:rsidRDefault="00A943DC" w:rsidP="0010615E">
      <w:pPr>
        <w:pStyle w:val="af3"/>
        <w:ind w:left="369" w:hanging="369"/>
      </w:pPr>
      <w:r w:rsidRPr="00A670CB">
        <w:rPr>
          <w:rStyle w:val="af5"/>
          <w:color w:val="auto"/>
          <w:position w:val="0"/>
        </w:rPr>
        <w:footnoteRef/>
      </w:r>
      <w:r w:rsidR="000963AB" w:rsidRPr="00A670CB">
        <w:tab/>
      </w:r>
      <w:r w:rsidR="000963AB" w:rsidRPr="00A670CB">
        <w:rPr>
          <w:rFonts w:hint="eastAsia"/>
        </w:rPr>
        <w:t>王士儀：《</w:t>
      </w:r>
      <w:r w:rsidRPr="00A670CB">
        <w:rPr>
          <w:rFonts w:hint="eastAsia"/>
        </w:rPr>
        <w:t>亞理斯多德創作學譯疏》，頁</w:t>
      </w:r>
      <w:r w:rsidR="000963AB" w:rsidRPr="00A670CB">
        <w:t>102</w:t>
      </w:r>
      <w:r w:rsidRPr="00A670CB">
        <w:rPr>
          <w:rFonts w:hint="eastAsia"/>
        </w:rPr>
        <w:t>。</w:t>
      </w:r>
    </w:p>
  </w:footnote>
  <w:footnote w:id="22">
    <w:p w:rsidR="00000000" w:rsidRDefault="00A943DC" w:rsidP="0010615E">
      <w:pPr>
        <w:pStyle w:val="af3"/>
        <w:ind w:left="369" w:hanging="369"/>
      </w:pPr>
      <w:r w:rsidRPr="00A670CB">
        <w:rPr>
          <w:rStyle w:val="af5"/>
          <w:color w:val="auto"/>
          <w:position w:val="0"/>
        </w:rPr>
        <w:footnoteRef/>
      </w:r>
      <w:r w:rsidRPr="00A670CB">
        <w:t xml:space="preserve"> </w:t>
      </w:r>
      <w:r w:rsidR="000963AB" w:rsidRPr="00A670CB">
        <w:tab/>
      </w:r>
      <w:r w:rsidRPr="00A670CB">
        <w:t>Ar</w:t>
      </w:r>
      <w:smartTag w:uri="urn:schemas-microsoft-com:office:smarttags" w:element="PersonName">
        <w:r w:rsidRPr="00A670CB">
          <w:t>i</w:t>
        </w:r>
      </w:smartTag>
      <w:r w:rsidRPr="00A670CB">
        <w:t xml:space="preserve">stoteles: </w:t>
      </w:r>
      <w:r w:rsidRPr="00A670CB">
        <w:rPr>
          <w:i/>
        </w:rPr>
        <w:t>Poet</w:t>
      </w:r>
      <w:smartTag w:uri="urn:schemas-microsoft-com:office:smarttags" w:element="PersonName">
        <w:r w:rsidRPr="00A670CB">
          <w:rPr>
            <w:i/>
          </w:rPr>
          <w:t>i</w:t>
        </w:r>
      </w:smartTag>
      <w:r w:rsidRPr="00A670CB">
        <w:rPr>
          <w:i/>
        </w:rPr>
        <w:t>ca</w:t>
      </w:r>
      <w:r w:rsidRPr="00A670CB">
        <w:t xml:space="preserve">, XV, </w:t>
      </w:r>
      <w:smartTag w:uri="urn:schemas-microsoft-com:office:smarttags" w:element="PersonName">
        <w:r w:rsidRPr="00A670CB">
          <w:t>1254a</w:t>
        </w:r>
      </w:smartTag>
      <w:r w:rsidRPr="00A670CB">
        <w:t xml:space="preserve">16-28. </w:t>
      </w:r>
      <w:r w:rsidRPr="00A670CB">
        <w:rPr>
          <w:rFonts w:hint="eastAsia"/>
        </w:rPr>
        <w:t>請</w:t>
      </w:r>
      <w:r w:rsidRPr="00A670CB">
        <w:rPr>
          <w:rFonts w:hint="eastAsia"/>
          <w:lang w:val="el-GR"/>
        </w:rPr>
        <w:t>比較王士儀教授的翻譯</w:t>
      </w:r>
      <w:r w:rsidRPr="00A670CB">
        <w:rPr>
          <w:rFonts w:hint="eastAsia"/>
        </w:rPr>
        <w:t>，</w:t>
      </w:r>
      <w:r w:rsidRPr="00A670CB">
        <w:rPr>
          <w:rFonts w:hint="eastAsia"/>
          <w:lang w:val="el-GR"/>
        </w:rPr>
        <w:t>他將這四種品格譯為</w:t>
      </w:r>
      <w:r w:rsidRPr="00A670CB">
        <w:rPr>
          <w:rFonts w:hint="eastAsia"/>
        </w:rPr>
        <w:t>：</w:t>
      </w:r>
      <w:r w:rsidRPr="00A670CB">
        <w:rPr>
          <w:rFonts w:hint="eastAsia"/>
          <w:lang w:val="el-GR"/>
        </w:rPr>
        <w:t>正當、適當、如平常和正常。請參見</w:t>
      </w:r>
      <w:r w:rsidR="000963AB" w:rsidRPr="00A670CB">
        <w:rPr>
          <w:rFonts w:hint="eastAsia"/>
        </w:rPr>
        <w:t>王士儀：《</w:t>
      </w:r>
      <w:r w:rsidRPr="00A670CB">
        <w:rPr>
          <w:rFonts w:hint="eastAsia"/>
        </w:rPr>
        <w:t>亞理斯多德創作學譯疏》，頁</w:t>
      </w:r>
      <w:r w:rsidR="000963AB" w:rsidRPr="00A670CB">
        <w:t>239</w:t>
      </w:r>
      <w:r w:rsidRPr="00A670CB">
        <w:rPr>
          <w:rFonts w:hint="eastAsia"/>
        </w:rPr>
        <w:t>。</w:t>
      </w:r>
    </w:p>
  </w:footnote>
  <w:footnote w:id="23">
    <w:p w:rsidR="00000000" w:rsidRDefault="00A943DC" w:rsidP="0010615E">
      <w:pPr>
        <w:pStyle w:val="af3"/>
        <w:ind w:left="369" w:hanging="369"/>
      </w:pPr>
      <w:r w:rsidRPr="00A670CB">
        <w:rPr>
          <w:rStyle w:val="af5"/>
          <w:color w:val="auto"/>
          <w:position w:val="0"/>
        </w:rPr>
        <w:footnoteRef/>
      </w:r>
      <w:r w:rsidRPr="00A670CB">
        <w:t xml:space="preserve"> </w:t>
      </w:r>
      <w:r w:rsidR="000963AB" w:rsidRPr="00A670CB">
        <w:tab/>
        <w:t>Plato:</w:t>
      </w:r>
      <w:r w:rsidRPr="00A670CB">
        <w:t xml:space="preserve"> </w:t>
      </w:r>
      <w:r w:rsidRPr="00A670CB">
        <w:rPr>
          <w:i/>
        </w:rPr>
        <w:t>Pol</w:t>
      </w:r>
      <w:smartTag w:uri="urn:schemas-microsoft-com:office:smarttags" w:element="PersonName">
        <w:r w:rsidRPr="00A670CB">
          <w:rPr>
            <w:i/>
          </w:rPr>
          <w:t>i</w:t>
        </w:r>
      </w:smartTag>
      <w:r w:rsidRPr="00A670CB">
        <w:rPr>
          <w:i/>
        </w:rPr>
        <w:t>te</w:t>
      </w:r>
      <w:smartTag w:uri="urn:schemas-microsoft-com:office:smarttags" w:element="PersonName">
        <w:r w:rsidRPr="00A670CB">
          <w:rPr>
            <w:i/>
          </w:rPr>
          <w:t>i</w:t>
        </w:r>
      </w:smartTag>
      <w:r w:rsidRPr="00A670CB">
        <w:rPr>
          <w:i/>
        </w:rPr>
        <w:t>a</w:t>
      </w:r>
      <w:r w:rsidRPr="00A670CB">
        <w:t xml:space="preserve">, VI, </w:t>
      </w:r>
      <w:smartTag w:uri="urn:schemas-microsoft-com:office:smarttags" w:element="PersonName">
        <w:r w:rsidRPr="00A670CB">
          <w:t>509c</w:t>
        </w:r>
      </w:smartTag>
      <w:r w:rsidRPr="00A670CB">
        <w:t xml:space="preserve"> ff.</w:t>
      </w:r>
    </w:p>
  </w:footnote>
  <w:footnote w:id="24">
    <w:p w:rsidR="00000000" w:rsidRDefault="00A943DC" w:rsidP="0010615E">
      <w:pPr>
        <w:pStyle w:val="af3"/>
        <w:ind w:left="369" w:hanging="369"/>
      </w:pPr>
      <w:r w:rsidRPr="00A670CB">
        <w:rPr>
          <w:rStyle w:val="af5"/>
          <w:color w:val="auto"/>
          <w:position w:val="0"/>
        </w:rPr>
        <w:footnoteRef/>
      </w:r>
      <w:r w:rsidRPr="00A670CB">
        <w:t xml:space="preserve"> </w:t>
      </w:r>
      <w:r w:rsidR="000963AB" w:rsidRPr="00A670CB">
        <w:tab/>
        <w:t>Plato:</w:t>
      </w:r>
      <w:r w:rsidRPr="00A670CB">
        <w:t xml:space="preserve"> </w:t>
      </w:r>
      <w:r w:rsidRPr="00A670CB">
        <w:rPr>
          <w:i/>
        </w:rPr>
        <w:t>Pol</w:t>
      </w:r>
      <w:smartTag w:uri="urn:schemas-microsoft-com:office:smarttags" w:element="PersonName">
        <w:r w:rsidRPr="00A670CB">
          <w:rPr>
            <w:i/>
          </w:rPr>
          <w:t>i</w:t>
        </w:r>
      </w:smartTag>
      <w:r w:rsidRPr="00A670CB">
        <w:rPr>
          <w:i/>
        </w:rPr>
        <w:t>te</w:t>
      </w:r>
      <w:smartTag w:uri="urn:schemas-microsoft-com:office:smarttags" w:element="PersonName">
        <w:r w:rsidRPr="00A670CB">
          <w:rPr>
            <w:i/>
          </w:rPr>
          <w:t>i</w:t>
        </w:r>
      </w:smartTag>
      <w:r w:rsidRPr="00A670CB">
        <w:rPr>
          <w:i/>
        </w:rPr>
        <w:t>a</w:t>
      </w:r>
      <w:r w:rsidRPr="00A670CB">
        <w:t xml:space="preserve">, VII, </w:t>
      </w:r>
      <w:smartTag w:uri="urn:schemas-microsoft-com:office:smarttags" w:element="PersonName">
        <w:r w:rsidRPr="00A670CB">
          <w:t>521c</w:t>
        </w:r>
      </w:smartTag>
      <w:r w:rsidRPr="00A670CB">
        <w:t xml:space="preserve">1 </w:t>
      </w:r>
      <w:smartTag w:uri="urn:schemas-microsoft-com:office:smarttags" w:element="PersonName">
        <w:r w:rsidRPr="00A670CB">
          <w:t>-531c</w:t>
        </w:r>
      </w:smartTag>
      <w:r w:rsidRPr="00A670CB">
        <w:t>8.</w:t>
      </w:r>
    </w:p>
  </w:footnote>
  <w:footnote w:id="25">
    <w:p w:rsidR="00000000" w:rsidRDefault="00A943DC" w:rsidP="0010615E">
      <w:pPr>
        <w:pStyle w:val="af3"/>
        <w:ind w:left="369" w:hanging="369"/>
      </w:pPr>
      <w:r w:rsidRPr="00A670CB">
        <w:rPr>
          <w:rStyle w:val="af5"/>
          <w:color w:val="auto"/>
          <w:position w:val="0"/>
        </w:rPr>
        <w:footnoteRef/>
      </w:r>
      <w:r w:rsidRPr="00A670CB">
        <w:t xml:space="preserve"> </w:t>
      </w:r>
      <w:r w:rsidR="000963AB" w:rsidRPr="00A670CB">
        <w:tab/>
      </w:r>
      <w:r w:rsidRPr="00A670CB">
        <w:t>Ar</w:t>
      </w:r>
      <w:smartTag w:uri="urn:schemas-microsoft-com:office:smarttags" w:element="PersonName">
        <w:r w:rsidRPr="00A670CB">
          <w:t>i</w:t>
        </w:r>
      </w:smartTag>
      <w:r w:rsidRPr="00A670CB">
        <w:t xml:space="preserve">stoteles: </w:t>
      </w:r>
      <w:r w:rsidRPr="00A670CB">
        <w:rPr>
          <w:i/>
        </w:rPr>
        <w:t>Metaphys</w:t>
      </w:r>
      <w:smartTag w:uri="urn:schemas-microsoft-com:office:smarttags" w:element="PersonName">
        <w:r w:rsidRPr="00A670CB">
          <w:rPr>
            <w:i/>
          </w:rPr>
          <w:t>i</w:t>
        </w:r>
      </w:smartTag>
      <w:r w:rsidRPr="00A670CB">
        <w:rPr>
          <w:i/>
        </w:rPr>
        <w:t>ca</w:t>
      </w:r>
      <w:r w:rsidRPr="00A670CB">
        <w:t xml:space="preserve">, </w:t>
      </w:r>
      <w:r w:rsidR="000963AB" w:rsidRPr="00A670CB">
        <w:t>B</w:t>
      </w:r>
      <w:r w:rsidRPr="00A670CB">
        <w:t xml:space="preserve">ook B1 </w:t>
      </w:r>
      <w:smartTag w:uri="urn:schemas-microsoft-com:office:smarttags" w:element="PersonName">
        <w:r w:rsidRPr="00A670CB">
          <w:t>995a</w:t>
        </w:r>
      </w:smartTag>
      <w:r w:rsidRPr="00A670CB">
        <w:t>30-31</w:t>
      </w:r>
      <w:r w:rsidRPr="00A670CB">
        <w:rPr>
          <w:rFonts w:hint="eastAsia"/>
        </w:rPr>
        <w:t>：「不知道繩節是不能解開（消），而此</w:t>
      </w:r>
      <w:r w:rsidR="000963AB" w:rsidRPr="00A670CB">
        <w:rPr>
          <w:rFonts w:hint="eastAsia"/>
        </w:rPr>
        <w:t>關</w:t>
      </w:r>
      <w:r w:rsidRPr="00A670CB">
        <w:rPr>
          <w:rFonts w:hint="eastAsia"/>
        </w:rPr>
        <w:t>乎實踐作為者顯示了</w:t>
      </w:r>
      <w:r w:rsidRPr="00A670CB">
        <w:rPr>
          <w:lang w:val="el-GR"/>
        </w:rPr>
        <w:t>διανοια</w:t>
      </w:r>
      <w:r w:rsidRPr="00A670CB">
        <w:rPr>
          <w:rFonts w:hint="eastAsia"/>
        </w:rPr>
        <w:t>的困難。</w:t>
      </w:r>
      <w:r w:rsidR="000963AB" w:rsidRPr="00A670CB">
        <w:rPr>
          <w:rFonts w:hint="eastAsia"/>
        </w:rPr>
        <w:t>」</w:t>
      </w:r>
      <w:r w:rsidRPr="00A670CB">
        <w:rPr>
          <w:rFonts w:hint="eastAsia"/>
        </w:rPr>
        <w:t>因此，這裡的意義可以從引文知道，「解消」乃是將悲劇的命運困境加以化解，這樣的化解源於悲劇主角的知性運作。</w:t>
      </w:r>
    </w:p>
  </w:footnote>
  <w:footnote w:id="26">
    <w:p w:rsidR="00000000" w:rsidRDefault="000963AB" w:rsidP="0010615E">
      <w:pPr>
        <w:pStyle w:val="af3"/>
        <w:ind w:left="369" w:hanging="369"/>
      </w:pPr>
      <w:r w:rsidRPr="00A670CB">
        <w:rPr>
          <w:rStyle w:val="af5"/>
          <w:color w:val="auto"/>
          <w:position w:val="0"/>
        </w:rPr>
        <w:footnoteRef/>
      </w:r>
      <w:r w:rsidRPr="00A670CB">
        <w:t xml:space="preserve"> </w:t>
      </w:r>
      <w:r w:rsidRPr="00A670CB">
        <w:tab/>
        <w:t>Ar</w:t>
      </w:r>
      <w:smartTag w:uri="urn:schemas-microsoft-com:office:smarttags" w:element="PersonName">
        <w:r w:rsidRPr="00A670CB">
          <w:t>i</w:t>
        </w:r>
      </w:smartTag>
      <w:r w:rsidRPr="00A670CB">
        <w:t xml:space="preserve">stoteles: </w:t>
      </w:r>
      <w:r w:rsidRPr="00A670CB">
        <w:rPr>
          <w:i/>
        </w:rPr>
        <w:t>Poet</w:t>
      </w:r>
      <w:smartTag w:uri="urn:schemas-microsoft-com:office:smarttags" w:element="PersonName">
        <w:r w:rsidRPr="00A670CB">
          <w:rPr>
            <w:i/>
          </w:rPr>
          <w:t>i</w:t>
        </w:r>
      </w:smartTag>
      <w:r w:rsidRPr="00A670CB">
        <w:rPr>
          <w:i/>
        </w:rPr>
        <w:t>ca</w:t>
      </w:r>
      <w:r w:rsidRPr="00A670CB">
        <w:t xml:space="preserve">, XIX, </w:t>
      </w:r>
      <w:smartTag w:uri="urn:schemas-microsoft-com:office:smarttags" w:element="PersonName">
        <w:r w:rsidRPr="00A670CB">
          <w:t>1056a</w:t>
        </w:r>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r w:rsidRPr="00A670CB">
          <w:t>33 f</w:t>
        </w:r>
      </w:smartTag>
      <w:r w:rsidRPr="00A670CB">
        <w:t>.</w:t>
      </w:r>
    </w:p>
  </w:footnote>
  <w:footnote w:id="27">
    <w:p w:rsidR="00000000" w:rsidRDefault="00A943DC" w:rsidP="0010615E">
      <w:pPr>
        <w:pStyle w:val="af3"/>
        <w:ind w:left="369" w:hanging="369"/>
      </w:pPr>
      <w:r w:rsidRPr="00A670CB">
        <w:rPr>
          <w:rStyle w:val="af5"/>
          <w:color w:val="auto"/>
          <w:position w:val="0"/>
        </w:rPr>
        <w:footnoteRef/>
      </w:r>
      <w:r w:rsidRPr="00A670CB">
        <w:t xml:space="preserve"> </w:t>
      </w:r>
      <w:r w:rsidR="002278A3" w:rsidRPr="00A670CB">
        <w:tab/>
      </w:r>
      <w:r w:rsidRPr="00A670CB">
        <w:t>D</w:t>
      </w:r>
      <w:smartTag w:uri="urn:schemas-microsoft-com:office:smarttags" w:element="PersonName">
        <w:r w:rsidRPr="00A670CB">
          <w:t>i</w:t>
        </w:r>
      </w:smartTag>
      <w:r w:rsidRPr="00A670CB">
        <w:t>ogenes Laert</w:t>
      </w:r>
      <w:smartTag w:uri="urn:schemas-microsoft-com:office:smarttags" w:element="PersonName">
        <w:r w:rsidRPr="00A670CB">
          <w:t>i</w:t>
        </w:r>
      </w:smartTag>
      <w:r w:rsidRPr="00A670CB">
        <w:t>os, book III, 5-6.</w:t>
      </w:r>
    </w:p>
  </w:footnote>
  <w:footnote w:id="28">
    <w:p w:rsidR="00000000" w:rsidRDefault="00A943DC" w:rsidP="0010615E">
      <w:pPr>
        <w:pStyle w:val="af3"/>
        <w:ind w:left="369" w:hanging="369"/>
      </w:pPr>
      <w:r w:rsidRPr="00A670CB">
        <w:rPr>
          <w:rStyle w:val="af5"/>
          <w:color w:val="auto"/>
          <w:position w:val="0"/>
        </w:rPr>
        <w:footnoteRef/>
      </w:r>
      <w:r w:rsidRPr="00A670CB">
        <w:t xml:space="preserve"> </w:t>
      </w:r>
      <w:r w:rsidR="002278A3" w:rsidRPr="00A670CB">
        <w:tab/>
      </w:r>
      <w:r w:rsidR="000963AB" w:rsidRPr="00A670CB">
        <w:t>Plato:</w:t>
      </w:r>
      <w:r w:rsidRPr="00A670CB">
        <w:t xml:space="preserve"> </w:t>
      </w:r>
      <w:r w:rsidRPr="00A670CB">
        <w:rPr>
          <w:i/>
        </w:rPr>
        <w:t>Pol</w:t>
      </w:r>
      <w:smartTag w:uri="urn:schemas-microsoft-com:office:smarttags" w:element="PersonName">
        <w:r w:rsidRPr="00A670CB">
          <w:rPr>
            <w:i/>
          </w:rPr>
          <w:t>i</w:t>
        </w:r>
      </w:smartTag>
      <w:r w:rsidRPr="00A670CB">
        <w:rPr>
          <w:i/>
        </w:rPr>
        <w:t>te</w:t>
      </w:r>
      <w:smartTag w:uri="urn:schemas-microsoft-com:office:smarttags" w:element="PersonName">
        <w:r w:rsidRPr="00A670CB">
          <w:rPr>
            <w:i/>
          </w:rPr>
          <w:t>i</w:t>
        </w:r>
      </w:smartTag>
      <w:r w:rsidRPr="00A670CB">
        <w:rPr>
          <w:i/>
        </w:rPr>
        <w:t>a</w:t>
      </w:r>
      <w:r w:rsidRPr="00A670CB">
        <w:t xml:space="preserve">, B, </w:t>
      </w:r>
      <w:smartTag w:uri="urn:schemas-microsoft-com:office:smarttags" w:element="PersonName">
        <w:r w:rsidRPr="00A670CB">
          <w:t>376 a</w:t>
        </w:r>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r w:rsidRPr="00A670CB">
          <w:t>1 f</w:t>
        </w:r>
      </w:smartTag>
      <w:r w:rsidRPr="00A670CB">
        <w:t>.</w:t>
      </w:r>
    </w:p>
  </w:footnote>
  <w:footnote w:id="29">
    <w:p w:rsidR="00000000" w:rsidRDefault="00A943DC" w:rsidP="0010615E">
      <w:pPr>
        <w:pStyle w:val="af3"/>
        <w:ind w:left="369" w:hanging="369"/>
      </w:pPr>
      <w:r w:rsidRPr="00A670CB">
        <w:rPr>
          <w:rStyle w:val="af5"/>
          <w:color w:val="auto"/>
          <w:position w:val="0"/>
        </w:rPr>
        <w:footnoteRef/>
      </w:r>
      <w:r w:rsidRPr="00A670CB">
        <w:t xml:space="preserve"> </w:t>
      </w:r>
      <w:r w:rsidR="002278A3" w:rsidRPr="00A670CB">
        <w:tab/>
      </w:r>
      <w:r w:rsidR="000963AB" w:rsidRPr="00A670CB">
        <w:t>Plato:</w:t>
      </w:r>
      <w:r w:rsidRPr="00A670CB">
        <w:t xml:space="preserve"> </w:t>
      </w:r>
      <w:r w:rsidRPr="00A670CB">
        <w:rPr>
          <w:i/>
        </w:rPr>
        <w:t>Pol</w:t>
      </w:r>
      <w:smartTag w:uri="urn:schemas-microsoft-com:office:smarttags" w:element="PersonName">
        <w:r w:rsidRPr="00A670CB">
          <w:rPr>
            <w:i/>
          </w:rPr>
          <w:t>i</w:t>
        </w:r>
      </w:smartTag>
      <w:r w:rsidRPr="00A670CB">
        <w:rPr>
          <w:i/>
        </w:rPr>
        <w:t>te</w:t>
      </w:r>
      <w:smartTag w:uri="urn:schemas-microsoft-com:office:smarttags" w:element="PersonName">
        <w:r w:rsidRPr="00A670CB">
          <w:rPr>
            <w:i/>
          </w:rPr>
          <w:t>i</w:t>
        </w:r>
      </w:smartTag>
      <w:r w:rsidRPr="00A670CB">
        <w:rPr>
          <w:i/>
        </w:rPr>
        <w:t>a</w:t>
      </w:r>
      <w:r w:rsidRPr="00A670CB">
        <w:t>,</w:t>
      </w:r>
      <w:r w:rsidRPr="00A670CB">
        <w:rPr>
          <w:i/>
        </w:rPr>
        <w:t xml:space="preserve"> </w:t>
      </w:r>
      <w:r w:rsidRPr="00A670CB">
        <w:t>II, 377b10</w:t>
      </w:r>
      <w:smartTag w:uri="urn:schemas-microsoft-com:office:smarttags" w:element="PersonName">
        <w:r w:rsidRPr="00A670CB">
          <w:t>-378a</w:t>
        </w:r>
      </w:smartTag>
      <w:r w:rsidRPr="00A670CB">
        <w:t>7</w:t>
      </w:r>
      <w:r w:rsidR="002278A3" w:rsidRPr="00A670CB">
        <w:t xml:space="preserve">. </w:t>
      </w:r>
      <w:r w:rsidRPr="00A670CB">
        <w:rPr>
          <w:rFonts w:hint="eastAsia"/>
        </w:rPr>
        <w:t>在《國家篇》裡，</w:t>
      </w:r>
      <w:r w:rsidR="002278A3" w:rsidRPr="00A670CB">
        <w:rPr>
          <w:rFonts w:hint="eastAsia"/>
        </w:rPr>
        <w:t>柏</w:t>
      </w:r>
      <w:r w:rsidRPr="00A670CB">
        <w:rPr>
          <w:rFonts w:hint="eastAsia"/>
        </w:rPr>
        <w:t>拉圖並不完全把</w:t>
      </w:r>
      <w:r w:rsidR="002278A3" w:rsidRPr="00A670CB">
        <w:rPr>
          <w:rFonts w:hint="eastAsia"/>
        </w:rPr>
        <w:t>悲劇情節作為批評的對象，而是特就所有的情節加以批評。悲劇情節大抵</w:t>
      </w:r>
      <w:r w:rsidRPr="00A670CB">
        <w:rPr>
          <w:rFonts w:hint="eastAsia"/>
        </w:rPr>
        <w:t>都</w:t>
      </w:r>
      <w:r w:rsidR="002278A3" w:rsidRPr="00A670CB">
        <w:rPr>
          <w:rFonts w:hint="eastAsia"/>
        </w:rPr>
        <w:t>是</w:t>
      </w:r>
      <w:r w:rsidRPr="00A670CB">
        <w:rPr>
          <w:rFonts w:hint="eastAsia"/>
        </w:rPr>
        <w:t>出自</w:t>
      </w:r>
      <w:r w:rsidR="002278A3" w:rsidRPr="00A670CB">
        <w:rPr>
          <w:rFonts w:hint="eastAsia"/>
        </w:rPr>
        <w:t>於這些古老的傳說和史詩的材料加以改編而成，主要</w:t>
      </w:r>
      <w:r w:rsidRPr="00A670CB">
        <w:rPr>
          <w:rFonts w:hint="eastAsia"/>
        </w:rPr>
        <w:t>是表演的型態不同於史詩的吟唱，情節和故事是共有的。</w:t>
      </w:r>
    </w:p>
  </w:footnote>
  <w:footnote w:id="30">
    <w:p w:rsidR="00000000" w:rsidRDefault="00A943DC" w:rsidP="0010615E">
      <w:pPr>
        <w:pStyle w:val="af3"/>
        <w:ind w:left="369" w:hanging="369"/>
      </w:pPr>
      <w:r w:rsidRPr="00A670CB">
        <w:rPr>
          <w:rStyle w:val="af5"/>
          <w:color w:val="auto"/>
          <w:position w:val="0"/>
        </w:rPr>
        <w:footnoteRef/>
      </w:r>
      <w:r w:rsidRPr="00A670CB">
        <w:t xml:space="preserve"> </w:t>
      </w:r>
      <w:r w:rsidR="002278A3" w:rsidRPr="00A670CB">
        <w:tab/>
      </w:r>
      <w:r w:rsidR="000963AB" w:rsidRPr="00A670CB">
        <w:t>Plato:</w:t>
      </w:r>
      <w:r w:rsidRPr="00A670CB">
        <w:t xml:space="preserve"> </w:t>
      </w:r>
      <w:r w:rsidRPr="00A670CB">
        <w:rPr>
          <w:i/>
        </w:rPr>
        <w:t>Pol</w:t>
      </w:r>
      <w:smartTag w:uri="urn:schemas-microsoft-com:office:smarttags" w:element="PersonName">
        <w:r w:rsidRPr="00A670CB">
          <w:rPr>
            <w:i/>
          </w:rPr>
          <w:t>i</w:t>
        </w:r>
      </w:smartTag>
      <w:r w:rsidRPr="00A670CB">
        <w:rPr>
          <w:i/>
        </w:rPr>
        <w:t>te</w:t>
      </w:r>
      <w:smartTag w:uri="urn:schemas-microsoft-com:office:smarttags" w:element="PersonName">
        <w:r w:rsidRPr="00A670CB">
          <w:rPr>
            <w:i/>
          </w:rPr>
          <w:t>i</w:t>
        </w:r>
      </w:smartTag>
      <w:r w:rsidRPr="00A670CB">
        <w:rPr>
          <w:i/>
        </w:rPr>
        <w:t>a</w:t>
      </w:r>
      <w:r w:rsidRPr="00A670CB">
        <w:t>,</w:t>
      </w:r>
      <w:r w:rsidRPr="00A670CB">
        <w:rPr>
          <w:i/>
        </w:rPr>
        <w:t xml:space="preserve"> </w:t>
      </w:r>
      <w:r w:rsidRPr="00A670CB">
        <w:t>II, 378d</w:t>
      </w:r>
      <w:smartTag w:uri="urn:schemas-microsoft-com:office:smarttags" w:element="PersonName">
        <w:r w:rsidRPr="00A670CB">
          <w:t>3 f</w:t>
        </w:r>
      </w:smartTag>
      <w:r w:rsidRPr="00A670CB">
        <w:t>.</w:t>
      </w:r>
    </w:p>
  </w:footnote>
  <w:footnote w:id="31">
    <w:p w:rsidR="00000000" w:rsidRDefault="00A943DC" w:rsidP="0010615E">
      <w:pPr>
        <w:pStyle w:val="af3"/>
        <w:ind w:left="369" w:hanging="369"/>
      </w:pPr>
      <w:r w:rsidRPr="00A670CB">
        <w:rPr>
          <w:rStyle w:val="af5"/>
          <w:color w:val="auto"/>
          <w:position w:val="0"/>
        </w:rPr>
        <w:footnoteRef/>
      </w:r>
      <w:r w:rsidRPr="00A670CB">
        <w:t xml:space="preserve"> </w:t>
      </w:r>
      <w:r w:rsidR="002278A3" w:rsidRPr="00A670CB">
        <w:tab/>
      </w:r>
      <w:r w:rsidR="000963AB" w:rsidRPr="00A670CB">
        <w:t>Plato:</w:t>
      </w:r>
      <w:r w:rsidRPr="00A670CB">
        <w:t xml:space="preserve"> </w:t>
      </w:r>
      <w:r w:rsidRPr="00A670CB">
        <w:rPr>
          <w:i/>
        </w:rPr>
        <w:t>Pol</w:t>
      </w:r>
      <w:smartTag w:uri="urn:schemas-microsoft-com:office:smarttags" w:element="PersonName">
        <w:r w:rsidRPr="00A670CB">
          <w:rPr>
            <w:i/>
          </w:rPr>
          <w:t>i</w:t>
        </w:r>
      </w:smartTag>
      <w:r w:rsidRPr="00A670CB">
        <w:rPr>
          <w:i/>
        </w:rPr>
        <w:t>te</w:t>
      </w:r>
      <w:smartTag w:uri="urn:schemas-microsoft-com:office:smarttags" w:element="PersonName">
        <w:r w:rsidRPr="00A670CB">
          <w:rPr>
            <w:i/>
          </w:rPr>
          <w:t>i</w:t>
        </w:r>
      </w:smartTag>
      <w:r w:rsidRPr="00A670CB">
        <w:rPr>
          <w:i/>
        </w:rPr>
        <w:t>a</w:t>
      </w:r>
      <w:r w:rsidRPr="00A670CB">
        <w:t>,</w:t>
      </w:r>
      <w:r w:rsidRPr="00A670CB">
        <w:rPr>
          <w:i/>
        </w:rPr>
        <w:t xml:space="preserve"> </w:t>
      </w:r>
      <w:r w:rsidRPr="00A670CB">
        <w:t>II, 378</w:t>
      </w:r>
      <w:r w:rsidRPr="00A670CB">
        <w:rPr>
          <w:lang w:val="el-GR"/>
        </w:rPr>
        <w:t>ε</w:t>
      </w:r>
      <w:r w:rsidRPr="00A670CB">
        <w:t>2-7</w:t>
      </w:r>
    </w:p>
  </w:footnote>
  <w:footnote w:id="32">
    <w:p w:rsidR="00000000" w:rsidRDefault="00A943DC" w:rsidP="0010615E">
      <w:pPr>
        <w:pStyle w:val="af3"/>
        <w:ind w:left="369" w:hanging="369"/>
      </w:pPr>
      <w:r w:rsidRPr="00A670CB">
        <w:rPr>
          <w:rStyle w:val="af5"/>
          <w:color w:val="auto"/>
          <w:position w:val="0"/>
        </w:rPr>
        <w:footnoteRef/>
      </w:r>
      <w:r w:rsidRPr="00A670CB">
        <w:t xml:space="preserve"> </w:t>
      </w:r>
      <w:r w:rsidR="004552DB" w:rsidRPr="00A670CB">
        <w:tab/>
      </w:r>
      <w:r w:rsidR="000963AB" w:rsidRPr="00A670CB">
        <w:t>Plato:</w:t>
      </w:r>
      <w:r w:rsidRPr="00A670CB">
        <w:t xml:space="preserve"> </w:t>
      </w:r>
      <w:r w:rsidRPr="00A670CB">
        <w:rPr>
          <w:i/>
        </w:rPr>
        <w:t>Pol</w:t>
      </w:r>
      <w:smartTag w:uri="urn:schemas-microsoft-com:office:smarttags" w:element="PersonName">
        <w:r w:rsidRPr="00A670CB">
          <w:rPr>
            <w:i/>
          </w:rPr>
          <w:t>i</w:t>
        </w:r>
      </w:smartTag>
      <w:r w:rsidRPr="00A670CB">
        <w:rPr>
          <w:i/>
        </w:rPr>
        <w:t>te</w:t>
      </w:r>
      <w:smartTag w:uri="urn:schemas-microsoft-com:office:smarttags" w:element="PersonName">
        <w:r w:rsidRPr="00A670CB">
          <w:rPr>
            <w:i/>
          </w:rPr>
          <w:t>i</w:t>
        </w:r>
      </w:smartTag>
      <w:r w:rsidRPr="00A670CB">
        <w:rPr>
          <w:i/>
        </w:rPr>
        <w:t>a</w:t>
      </w:r>
      <w:r w:rsidRPr="00A670CB">
        <w:t>,</w:t>
      </w:r>
      <w:r w:rsidRPr="00A670CB">
        <w:rPr>
          <w:i/>
        </w:rPr>
        <w:t xml:space="preserve"> </w:t>
      </w:r>
      <w:r w:rsidRPr="00A670CB">
        <w:t xml:space="preserve">II, </w:t>
      </w:r>
      <w:smartTag w:uri="urn:schemas-microsoft-com:office:smarttags" w:element="PersonName">
        <w:r w:rsidRPr="00A670CB">
          <w:t>38</w:t>
        </w:r>
        <w:r w:rsidR="00C75992" w:rsidRPr="00A670CB">
          <w:t>0</w:t>
        </w:r>
        <w:r w:rsidRPr="00A670CB">
          <w:t>c</w:t>
        </w:r>
      </w:smartTag>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r w:rsidRPr="00A670CB">
        <w:t>5</w:t>
      </w:r>
      <w:smartTag w:uri="urn:schemas-microsoft-com:office:smarttags" w:element="PersonName">
        <w:r w:rsidR="00C75992" w:rsidRPr="00A670CB">
          <w:t>-</w:t>
        </w:r>
        <w:r w:rsidRPr="00A670CB">
          <w:t>380c</w:t>
        </w:r>
      </w:smartTag>
      <w:r w:rsidRPr="00A670CB">
        <w:t>10</w:t>
      </w:r>
      <w:r w:rsidRPr="00A670CB">
        <w:rPr>
          <w:rFonts w:hint="eastAsia"/>
        </w:rPr>
        <w:t>，在這個段落裡，</w:t>
      </w:r>
      <w:r w:rsidR="00C75992" w:rsidRPr="00A670CB">
        <w:rPr>
          <w:rFonts w:hint="eastAsia"/>
        </w:rPr>
        <w:t>柏</w:t>
      </w:r>
      <w:r w:rsidRPr="00A670CB">
        <w:rPr>
          <w:rFonts w:hint="eastAsia"/>
        </w:rPr>
        <w:t>拉圖批評了</w:t>
      </w:r>
      <w:r w:rsidRPr="00A670CB">
        <w:t>Homer</w:t>
      </w:r>
      <w:r w:rsidR="00C75992" w:rsidRPr="00A670CB">
        <w:rPr>
          <w:rFonts w:hint="eastAsia"/>
        </w:rPr>
        <w:t>和</w:t>
      </w:r>
      <w:r w:rsidRPr="00A670CB">
        <w:t>A</w:t>
      </w:r>
      <w:smartTag w:uri="urn:schemas-microsoft-com:office:smarttags" w:element="PersonName">
        <w:r w:rsidRPr="00A670CB">
          <w:t>i</w:t>
        </w:r>
      </w:smartTag>
      <w:r w:rsidRPr="00A670CB">
        <w:t>schylos</w:t>
      </w:r>
      <w:r w:rsidRPr="00A670CB">
        <w:rPr>
          <w:rFonts w:hint="eastAsia"/>
        </w:rPr>
        <w:t>。</w:t>
      </w:r>
    </w:p>
  </w:footnote>
  <w:footnote w:id="33">
    <w:p w:rsidR="00000000" w:rsidRDefault="00A943DC" w:rsidP="0010615E">
      <w:pPr>
        <w:pStyle w:val="af3"/>
        <w:ind w:left="369" w:hanging="369"/>
      </w:pPr>
      <w:r w:rsidRPr="00A670CB">
        <w:rPr>
          <w:rStyle w:val="af5"/>
          <w:color w:val="auto"/>
          <w:position w:val="0"/>
        </w:rPr>
        <w:footnoteRef/>
      </w:r>
      <w:r w:rsidRPr="00A670CB">
        <w:t xml:space="preserve"> </w:t>
      </w:r>
      <w:r w:rsidR="004552DB" w:rsidRPr="00A670CB">
        <w:tab/>
      </w:r>
      <w:r w:rsidR="000963AB" w:rsidRPr="00A670CB">
        <w:t>Plato:</w:t>
      </w:r>
      <w:r w:rsidRPr="00A670CB">
        <w:t xml:space="preserve"> </w:t>
      </w:r>
      <w:r w:rsidRPr="00A670CB">
        <w:rPr>
          <w:i/>
        </w:rPr>
        <w:t>Pol</w:t>
      </w:r>
      <w:smartTag w:uri="urn:schemas-microsoft-com:office:smarttags" w:element="PersonName">
        <w:r w:rsidRPr="00A670CB">
          <w:rPr>
            <w:i/>
          </w:rPr>
          <w:t>i</w:t>
        </w:r>
      </w:smartTag>
      <w:r w:rsidRPr="00A670CB">
        <w:rPr>
          <w:i/>
        </w:rPr>
        <w:t>te</w:t>
      </w:r>
      <w:smartTag w:uri="urn:schemas-microsoft-com:office:smarttags" w:element="PersonName">
        <w:r w:rsidRPr="00A670CB">
          <w:rPr>
            <w:i/>
          </w:rPr>
          <w:t>i</w:t>
        </w:r>
      </w:smartTag>
      <w:r w:rsidRPr="00A670CB">
        <w:rPr>
          <w:i/>
        </w:rPr>
        <w:t>a</w:t>
      </w:r>
      <w:r w:rsidRPr="00A670CB">
        <w:t>,</w:t>
      </w:r>
      <w:r w:rsidRPr="00A670CB">
        <w:rPr>
          <w:i/>
        </w:rPr>
        <w:t xml:space="preserve"> </w:t>
      </w:r>
      <w:r w:rsidRPr="00A670CB">
        <w:t>II, 380d</w:t>
      </w:r>
      <w:smartTag w:uri="urn:schemas-microsoft-com:office:smarttags" w:element="PersonName">
        <w:r w:rsidRPr="00A670CB">
          <w:t>1 f</w:t>
        </w:r>
      </w:smartTag>
      <w:r w:rsidR="00C75992" w:rsidRPr="00A670CB">
        <w:t>.</w:t>
      </w:r>
    </w:p>
  </w:footnote>
  <w:footnote w:id="34">
    <w:p w:rsidR="00000000" w:rsidRDefault="00A943DC" w:rsidP="0010615E">
      <w:pPr>
        <w:pStyle w:val="af3"/>
        <w:ind w:left="369" w:hanging="369"/>
      </w:pPr>
      <w:r w:rsidRPr="00A670CB">
        <w:rPr>
          <w:rStyle w:val="af5"/>
          <w:color w:val="auto"/>
          <w:position w:val="0"/>
        </w:rPr>
        <w:footnoteRef/>
      </w:r>
      <w:r w:rsidRPr="00A670CB">
        <w:t xml:space="preserve"> </w:t>
      </w:r>
      <w:r w:rsidR="004552DB" w:rsidRPr="00A670CB">
        <w:tab/>
      </w:r>
      <w:r w:rsidR="000963AB" w:rsidRPr="00A670CB">
        <w:t>Plato:</w:t>
      </w:r>
      <w:r w:rsidRPr="00A670CB">
        <w:t xml:space="preserve"> </w:t>
      </w:r>
      <w:r w:rsidRPr="00A670CB">
        <w:rPr>
          <w:i/>
        </w:rPr>
        <w:t>Pol</w:t>
      </w:r>
      <w:smartTag w:uri="urn:schemas-microsoft-com:office:smarttags" w:element="PersonName">
        <w:r w:rsidRPr="00A670CB">
          <w:rPr>
            <w:i/>
          </w:rPr>
          <w:t>i</w:t>
        </w:r>
      </w:smartTag>
      <w:r w:rsidRPr="00A670CB">
        <w:rPr>
          <w:i/>
        </w:rPr>
        <w:t>te</w:t>
      </w:r>
      <w:smartTag w:uri="urn:schemas-microsoft-com:office:smarttags" w:element="PersonName">
        <w:r w:rsidRPr="00A670CB">
          <w:rPr>
            <w:i/>
          </w:rPr>
          <w:t>i</w:t>
        </w:r>
      </w:smartTag>
      <w:r w:rsidRPr="00A670CB">
        <w:rPr>
          <w:i/>
        </w:rPr>
        <w:t>a</w:t>
      </w:r>
      <w:r w:rsidRPr="00A670CB">
        <w:t>,</w:t>
      </w:r>
      <w:r w:rsidRPr="00A670CB">
        <w:rPr>
          <w:i/>
        </w:rPr>
        <w:t xml:space="preserve"> </w:t>
      </w:r>
      <w:r w:rsidRPr="00A670CB">
        <w:t xml:space="preserve">II, </w:t>
      </w:r>
      <w:smartTag w:uri="urn:schemas-microsoft-com:office:smarttags" w:element="PersonName">
        <w:r w:rsidRPr="00A670CB">
          <w:t>382a</w:t>
        </w:r>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r w:rsidRPr="00A670CB">
          <w:t>1 f</w:t>
        </w:r>
      </w:smartTag>
      <w:r w:rsidRPr="00A670CB">
        <w:t>.</w:t>
      </w:r>
    </w:p>
  </w:footnote>
  <w:footnote w:id="35">
    <w:p w:rsidR="00000000" w:rsidRDefault="00A943DC" w:rsidP="0010615E">
      <w:pPr>
        <w:pStyle w:val="af3"/>
        <w:ind w:left="369" w:hanging="369"/>
      </w:pPr>
      <w:r w:rsidRPr="00A670CB">
        <w:rPr>
          <w:rStyle w:val="af5"/>
          <w:color w:val="auto"/>
          <w:position w:val="0"/>
        </w:rPr>
        <w:footnoteRef/>
      </w:r>
      <w:r w:rsidRPr="00A670CB">
        <w:t xml:space="preserve"> </w:t>
      </w:r>
      <w:r w:rsidR="004552DB" w:rsidRPr="00A670CB">
        <w:tab/>
      </w:r>
      <w:r w:rsidR="000963AB" w:rsidRPr="00A670CB">
        <w:t>Plato:</w:t>
      </w:r>
      <w:r w:rsidRPr="00A670CB">
        <w:t xml:space="preserve"> </w:t>
      </w:r>
      <w:r w:rsidRPr="00A670CB">
        <w:rPr>
          <w:i/>
        </w:rPr>
        <w:t>Pha</w:t>
      </w:r>
      <w:smartTag w:uri="urn:schemas-microsoft-com:office:smarttags" w:element="PersonName">
        <w:r w:rsidRPr="00A670CB">
          <w:rPr>
            <w:i/>
          </w:rPr>
          <w:t>i</w:t>
        </w:r>
      </w:smartTag>
      <w:r w:rsidRPr="00A670CB">
        <w:rPr>
          <w:i/>
        </w:rPr>
        <w:t>don</w:t>
      </w:r>
      <w:r w:rsidRPr="00A670CB">
        <w:t xml:space="preserve">, </w:t>
      </w:r>
      <w:smartTag w:uri="urn:schemas-microsoft-com:office:smarttags" w:element="PersonName">
        <w:r w:rsidRPr="00A670CB">
          <w:t>61c</w:t>
        </w:r>
      </w:smartTag>
      <w:r w:rsidRPr="00A670CB">
        <w:t>2 ff.</w:t>
      </w:r>
    </w:p>
  </w:footnote>
  <w:footnote w:id="36">
    <w:p w:rsidR="00000000" w:rsidRDefault="00A943DC" w:rsidP="0010615E">
      <w:pPr>
        <w:pStyle w:val="af3"/>
        <w:ind w:left="369" w:hanging="369"/>
      </w:pPr>
      <w:r w:rsidRPr="00A670CB">
        <w:rPr>
          <w:rStyle w:val="af5"/>
          <w:color w:val="auto"/>
          <w:position w:val="0"/>
        </w:rPr>
        <w:footnoteRef/>
      </w:r>
      <w:r w:rsidRPr="00A670CB">
        <w:t xml:space="preserve"> </w:t>
      </w:r>
      <w:r w:rsidR="004552DB" w:rsidRPr="00A670CB">
        <w:tab/>
      </w:r>
      <w:r w:rsidR="000963AB" w:rsidRPr="00A670CB">
        <w:t>Plato:</w:t>
      </w:r>
      <w:r w:rsidRPr="00A670CB">
        <w:t xml:space="preserve"> </w:t>
      </w:r>
      <w:r w:rsidRPr="00A670CB">
        <w:rPr>
          <w:i/>
        </w:rPr>
        <w:t>Pol</w:t>
      </w:r>
      <w:smartTag w:uri="urn:schemas-microsoft-com:office:smarttags" w:element="PersonName">
        <w:r w:rsidRPr="00A670CB">
          <w:rPr>
            <w:i/>
          </w:rPr>
          <w:t>i</w:t>
        </w:r>
      </w:smartTag>
      <w:r w:rsidRPr="00A670CB">
        <w:rPr>
          <w:i/>
        </w:rPr>
        <w:t>te</w:t>
      </w:r>
      <w:smartTag w:uri="urn:schemas-microsoft-com:office:smarttags" w:element="PersonName">
        <w:r w:rsidRPr="00A670CB">
          <w:rPr>
            <w:i/>
          </w:rPr>
          <w:t>i</w:t>
        </w:r>
      </w:smartTag>
      <w:r w:rsidRPr="00A670CB">
        <w:rPr>
          <w:i/>
        </w:rPr>
        <w:t>a</w:t>
      </w:r>
      <w:r w:rsidRPr="00A670CB">
        <w:t xml:space="preserve">, III, </w:t>
      </w:r>
      <w:smartTag w:uri="urn:schemas-microsoft-com:office:smarttags" w:element="PersonName">
        <w:r w:rsidRPr="00A670CB">
          <w:t>387c</w:t>
        </w:r>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r w:rsidRPr="00A670CB">
          <w:t>-392a</w:t>
        </w:r>
      </w:smartTag>
      <w:r w:rsidRPr="00A670CB">
        <w:t>.</w:t>
      </w:r>
    </w:p>
  </w:footnote>
  <w:footnote w:id="37">
    <w:p w:rsidR="00000000" w:rsidRDefault="00A943DC" w:rsidP="0010615E">
      <w:pPr>
        <w:pStyle w:val="af3"/>
        <w:ind w:left="369" w:hanging="369"/>
      </w:pPr>
      <w:r w:rsidRPr="00A670CB">
        <w:rPr>
          <w:rStyle w:val="af5"/>
          <w:color w:val="auto"/>
          <w:position w:val="0"/>
        </w:rPr>
        <w:footnoteRef/>
      </w:r>
      <w:r w:rsidRPr="00A670CB">
        <w:t xml:space="preserve"> </w:t>
      </w:r>
      <w:r w:rsidR="004552DB" w:rsidRPr="00A670CB">
        <w:tab/>
      </w:r>
      <w:r w:rsidR="000963AB" w:rsidRPr="00A670CB">
        <w:t>Plato:</w:t>
      </w:r>
      <w:r w:rsidRPr="00A670CB">
        <w:t xml:space="preserve"> </w:t>
      </w:r>
      <w:r w:rsidRPr="00A670CB">
        <w:rPr>
          <w:i/>
        </w:rPr>
        <w:t>Pol</w:t>
      </w:r>
      <w:smartTag w:uri="urn:schemas-microsoft-com:office:smarttags" w:element="PersonName">
        <w:r w:rsidRPr="00A670CB">
          <w:rPr>
            <w:i/>
          </w:rPr>
          <w:t>i</w:t>
        </w:r>
      </w:smartTag>
      <w:r w:rsidRPr="00A670CB">
        <w:rPr>
          <w:i/>
        </w:rPr>
        <w:t>te</w:t>
      </w:r>
      <w:smartTag w:uri="urn:schemas-microsoft-com:office:smarttags" w:element="PersonName">
        <w:r w:rsidRPr="00A670CB">
          <w:rPr>
            <w:i/>
          </w:rPr>
          <w:t>i</w:t>
        </w:r>
      </w:smartTag>
      <w:r w:rsidRPr="00A670CB">
        <w:rPr>
          <w:i/>
        </w:rPr>
        <w:t>a</w:t>
      </w:r>
      <w:r w:rsidRPr="00A670CB">
        <w:t xml:space="preserve">, III, </w:t>
      </w:r>
      <w:smartTag w:uri="urn:schemas-microsoft-com:office:smarttags" w:element="PersonName">
        <w:r w:rsidRPr="00A670CB">
          <w:t>392c</w:t>
        </w:r>
      </w:smartTag>
      <w:r w:rsidRPr="00A670CB">
        <w:t>6-397b10.</w:t>
      </w:r>
    </w:p>
  </w:footnote>
  <w:footnote w:id="38">
    <w:p w:rsidR="00000000" w:rsidRDefault="00A943DC" w:rsidP="0010615E">
      <w:pPr>
        <w:pStyle w:val="af3"/>
        <w:ind w:left="369" w:hanging="369"/>
      </w:pPr>
      <w:r w:rsidRPr="00A670CB">
        <w:rPr>
          <w:rStyle w:val="af5"/>
          <w:color w:val="auto"/>
          <w:position w:val="0"/>
        </w:rPr>
        <w:footnoteRef/>
      </w:r>
      <w:r w:rsidRPr="00A670CB">
        <w:t xml:space="preserve"> </w:t>
      </w:r>
      <w:r w:rsidR="004552DB" w:rsidRPr="00A670CB">
        <w:tab/>
      </w:r>
      <w:r w:rsidR="000963AB" w:rsidRPr="00A670CB">
        <w:t>Plato:</w:t>
      </w:r>
      <w:r w:rsidRPr="00A670CB">
        <w:t xml:space="preserve"> </w:t>
      </w:r>
      <w:r w:rsidRPr="00A670CB">
        <w:rPr>
          <w:i/>
        </w:rPr>
        <w:t>Pol</w:t>
      </w:r>
      <w:smartTag w:uri="urn:schemas-microsoft-com:office:smarttags" w:element="PersonName">
        <w:r w:rsidRPr="00A670CB">
          <w:rPr>
            <w:i/>
          </w:rPr>
          <w:t>i</w:t>
        </w:r>
      </w:smartTag>
      <w:r w:rsidRPr="00A670CB">
        <w:rPr>
          <w:i/>
        </w:rPr>
        <w:t>te</w:t>
      </w:r>
      <w:smartTag w:uri="urn:schemas-microsoft-com:office:smarttags" w:element="PersonName">
        <w:r w:rsidRPr="00A670CB">
          <w:rPr>
            <w:i/>
          </w:rPr>
          <w:t>i</w:t>
        </w:r>
      </w:smartTag>
      <w:r w:rsidRPr="00A670CB">
        <w:rPr>
          <w:i/>
        </w:rPr>
        <w:t>a</w:t>
      </w:r>
      <w:r w:rsidRPr="00A670CB">
        <w:t xml:space="preserve">, X, </w:t>
      </w:r>
      <w:smartTag w:uri="urn:schemas-microsoft-com:office:smarttags" w:element="PersonName">
        <w:r w:rsidRPr="00A670CB">
          <w:t>597a</w:t>
        </w:r>
      </w:smartTag>
      <w:r w:rsidRPr="00A670CB">
        <w:t>1-597d3.</w:t>
      </w:r>
    </w:p>
  </w:footnote>
  <w:footnote w:id="39">
    <w:p w:rsidR="00000000" w:rsidRDefault="00A943DC" w:rsidP="0010615E">
      <w:pPr>
        <w:pStyle w:val="af3"/>
        <w:ind w:left="369" w:hanging="369"/>
      </w:pPr>
      <w:r w:rsidRPr="00A670CB">
        <w:rPr>
          <w:rStyle w:val="af5"/>
          <w:color w:val="auto"/>
          <w:position w:val="0"/>
        </w:rPr>
        <w:footnoteRef/>
      </w:r>
      <w:r w:rsidRPr="00A670CB">
        <w:t xml:space="preserve"> </w:t>
      </w:r>
      <w:r w:rsidR="004552DB" w:rsidRPr="00A670CB">
        <w:tab/>
      </w:r>
      <w:r w:rsidR="000963AB" w:rsidRPr="00A670CB">
        <w:t>Plato:</w:t>
      </w:r>
      <w:r w:rsidRPr="00A670CB">
        <w:t xml:space="preserve"> </w:t>
      </w:r>
      <w:r w:rsidRPr="00A670CB">
        <w:rPr>
          <w:i/>
        </w:rPr>
        <w:t>Pol</w:t>
      </w:r>
      <w:smartTag w:uri="urn:schemas-microsoft-com:office:smarttags" w:element="PersonName">
        <w:r w:rsidRPr="00A670CB">
          <w:rPr>
            <w:i/>
          </w:rPr>
          <w:t>i</w:t>
        </w:r>
      </w:smartTag>
      <w:r w:rsidRPr="00A670CB">
        <w:rPr>
          <w:i/>
        </w:rPr>
        <w:t>te</w:t>
      </w:r>
      <w:smartTag w:uri="urn:schemas-microsoft-com:office:smarttags" w:element="PersonName">
        <w:r w:rsidRPr="00A670CB">
          <w:rPr>
            <w:i/>
          </w:rPr>
          <w:t>i</w:t>
        </w:r>
      </w:smartTag>
      <w:r w:rsidRPr="00A670CB">
        <w:rPr>
          <w:i/>
        </w:rPr>
        <w:t>a</w:t>
      </w:r>
      <w:r w:rsidRPr="00A670CB">
        <w:t>, X, 597e6-8.</w:t>
      </w:r>
    </w:p>
  </w:footnote>
  <w:footnote w:id="40">
    <w:p w:rsidR="00000000" w:rsidRDefault="00A943DC" w:rsidP="0010615E">
      <w:pPr>
        <w:pStyle w:val="af3"/>
        <w:ind w:left="369" w:hanging="369"/>
      </w:pPr>
      <w:r w:rsidRPr="00A670CB">
        <w:rPr>
          <w:rStyle w:val="af5"/>
          <w:color w:val="auto"/>
          <w:position w:val="0"/>
        </w:rPr>
        <w:footnoteRef/>
      </w:r>
      <w:r w:rsidRPr="00A670CB">
        <w:t xml:space="preserve"> </w:t>
      </w:r>
      <w:r w:rsidR="004552DB" w:rsidRPr="00A670CB">
        <w:tab/>
      </w:r>
      <w:r w:rsidR="000963AB" w:rsidRPr="00A670CB">
        <w:t>Plato:</w:t>
      </w:r>
      <w:r w:rsidRPr="00A670CB">
        <w:t xml:space="preserve"> </w:t>
      </w:r>
      <w:r w:rsidRPr="00A670CB">
        <w:rPr>
          <w:i/>
        </w:rPr>
        <w:t>Pol</w:t>
      </w:r>
      <w:smartTag w:uri="urn:schemas-microsoft-com:office:smarttags" w:element="PersonName">
        <w:r w:rsidRPr="00A670CB">
          <w:rPr>
            <w:i/>
          </w:rPr>
          <w:t>i</w:t>
        </w:r>
      </w:smartTag>
      <w:r w:rsidRPr="00A670CB">
        <w:rPr>
          <w:i/>
        </w:rPr>
        <w:t>te</w:t>
      </w:r>
      <w:smartTag w:uri="urn:schemas-microsoft-com:office:smarttags" w:element="PersonName">
        <w:r w:rsidRPr="00A670CB">
          <w:rPr>
            <w:i/>
          </w:rPr>
          <w:t>i</w:t>
        </w:r>
      </w:smartTag>
      <w:r w:rsidRPr="00A670CB">
        <w:rPr>
          <w:i/>
        </w:rPr>
        <w:t>a</w:t>
      </w:r>
      <w:r w:rsidRPr="00A670CB">
        <w:t>, X, 598b1-4</w:t>
      </w:r>
    </w:p>
  </w:footnote>
  <w:footnote w:id="41">
    <w:p w:rsidR="00000000" w:rsidRDefault="00A943DC" w:rsidP="0010615E">
      <w:pPr>
        <w:pStyle w:val="af3"/>
        <w:ind w:left="369" w:hanging="369"/>
      </w:pPr>
      <w:r w:rsidRPr="00A670CB">
        <w:rPr>
          <w:rStyle w:val="af5"/>
          <w:color w:val="auto"/>
          <w:position w:val="0"/>
        </w:rPr>
        <w:footnoteRef/>
      </w:r>
      <w:r w:rsidRPr="00A670CB">
        <w:t xml:space="preserve"> </w:t>
      </w:r>
      <w:r w:rsidR="004552DB" w:rsidRPr="00A670CB">
        <w:tab/>
      </w:r>
      <w:r w:rsidR="000963AB" w:rsidRPr="00A670CB">
        <w:t>Plato:</w:t>
      </w:r>
      <w:r w:rsidRPr="00A670CB">
        <w:t xml:space="preserve"> </w:t>
      </w:r>
      <w:r w:rsidRPr="00A670CB">
        <w:rPr>
          <w:i/>
        </w:rPr>
        <w:t>Pol</w:t>
      </w:r>
      <w:smartTag w:uri="urn:schemas-microsoft-com:office:smarttags" w:element="PersonName">
        <w:r w:rsidRPr="00A670CB">
          <w:rPr>
            <w:i/>
          </w:rPr>
          <w:t>i</w:t>
        </w:r>
      </w:smartTag>
      <w:r w:rsidRPr="00A670CB">
        <w:rPr>
          <w:i/>
        </w:rPr>
        <w:t>te</w:t>
      </w:r>
      <w:smartTag w:uri="urn:schemas-microsoft-com:office:smarttags" w:element="PersonName">
        <w:r w:rsidRPr="00A670CB">
          <w:rPr>
            <w:i/>
          </w:rPr>
          <w:t>i</w:t>
        </w:r>
      </w:smartTag>
      <w:r w:rsidRPr="00A670CB">
        <w:rPr>
          <w:i/>
        </w:rPr>
        <w:t>a</w:t>
      </w:r>
      <w:r w:rsidRPr="00A670CB">
        <w:t>, X, 601b11 ff</w:t>
      </w:r>
      <w:r w:rsidRPr="00B27333">
        <w:t>.</w:t>
      </w:r>
    </w:p>
  </w:footnote>
  <w:footnote w:id="42">
    <w:p w:rsidR="00000000" w:rsidRDefault="00A943DC" w:rsidP="0010615E">
      <w:pPr>
        <w:pStyle w:val="af3"/>
        <w:ind w:left="369" w:hanging="369"/>
      </w:pPr>
      <w:r w:rsidRPr="00A670CB">
        <w:rPr>
          <w:rStyle w:val="af5"/>
          <w:color w:val="auto"/>
          <w:position w:val="0"/>
        </w:rPr>
        <w:footnoteRef/>
      </w:r>
      <w:r w:rsidRPr="00A670CB">
        <w:t xml:space="preserve"> </w:t>
      </w:r>
      <w:r w:rsidR="004552DB" w:rsidRPr="00A670CB">
        <w:tab/>
      </w:r>
      <w:r w:rsidR="000963AB" w:rsidRPr="00A670CB">
        <w:t>Plato:</w:t>
      </w:r>
      <w:r w:rsidRPr="00A670CB">
        <w:t xml:space="preserve"> </w:t>
      </w:r>
      <w:r w:rsidRPr="00A670CB">
        <w:rPr>
          <w:i/>
        </w:rPr>
        <w:t>Pol</w:t>
      </w:r>
      <w:smartTag w:uri="urn:schemas-microsoft-com:office:smarttags" w:element="PersonName">
        <w:r w:rsidRPr="00A670CB">
          <w:rPr>
            <w:i/>
          </w:rPr>
          <w:t>i</w:t>
        </w:r>
      </w:smartTag>
      <w:r w:rsidRPr="00A670CB">
        <w:rPr>
          <w:i/>
        </w:rPr>
        <w:t>te</w:t>
      </w:r>
      <w:smartTag w:uri="urn:schemas-microsoft-com:office:smarttags" w:element="PersonName">
        <w:r w:rsidRPr="00A670CB">
          <w:rPr>
            <w:i/>
          </w:rPr>
          <w:t>i</w:t>
        </w:r>
      </w:smartTag>
      <w:r w:rsidRPr="00A670CB">
        <w:rPr>
          <w:i/>
        </w:rPr>
        <w:t>a</w:t>
      </w:r>
      <w:r w:rsidRPr="00A670CB">
        <w:t>, X, 603b11</w:t>
      </w:r>
      <w:smartTag w:uri="urn:schemas-microsoft-com:office:smarttags" w:element="PersonName">
        <w:r w:rsidRPr="00A670CB">
          <w:t>-607a</w:t>
        </w:r>
      </w:smartTag>
      <w:r w:rsidRPr="00A670CB">
        <w:t>11.</w:t>
      </w:r>
    </w:p>
  </w:footnote>
  <w:footnote w:id="43">
    <w:p w:rsidR="00000000" w:rsidRDefault="00A943DC" w:rsidP="0010615E">
      <w:pPr>
        <w:pStyle w:val="af3"/>
        <w:ind w:left="369" w:hanging="369"/>
      </w:pPr>
      <w:r w:rsidRPr="00A670CB">
        <w:rPr>
          <w:rStyle w:val="af5"/>
          <w:color w:val="auto"/>
          <w:position w:val="0"/>
        </w:rPr>
        <w:footnoteRef/>
      </w:r>
      <w:r w:rsidRPr="00A670CB">
        <w:rPr>
          <w:lang w:val="de-DE"/>
        </w:rPr>
        <w:t xml:space="preserve"> </w:t>
      </w:r>
      <w:r w:rsidR="004A460C" w:rsidRPr="00A670CB">
        <w:rPr>
          <w:lang w:val="de-DE"/>
        </w:rPr>
        <w:tab/>
      </w:r>
      <w:r w:rsidRPr="00A670CB">
        <w:rPr>
          <w:lang w:val="de-DE"/>
        </w:rPr>
        <w:t>F. N</w:t>
      </w:r>
      <w:smartTag w:uri="urn:schemas-microsoft-com:office:smarttags" w:element="PersonName">
        <w:r w:rsidRPr="00A670CB">
          <w:rPr>
            <w:lang w:val="de-DE"/>
          </w:rPr>
          <w:t>i</w:t>
        </w:r>
      </w:smartTag>
      <w:r w:rsidRPr="00A670CB">
        <w:rPr>
          <w:lang w:val="de-DE"/>
        </w:rPr>
        <w:t xml:space="preserve">etzsche, </w:t>
      </w:r>
      <w:r w:rsidRPr="00A670CB">
        <w:rPr>
          <w:i/>
          <w:lang w:val="de-DE"/>
        </w:rPr>
        <w:t>D</w:t>
      </w:r>
      <w:smartTag w:uri="urn:schemas-microsoft-com:office:smarttags" w:element="PersonName">
        <w:r w:rsidRPr="00A670CB">
          <w:rPr>
            <w:i/>
            <w:lang w:val="de-DE"/>
          </w:rPr>
          <w:t>i</w:t>
        </w:r>
      </w:smartTag>
      <w:r w:rsidRPr="00A670CB">
        <w:rPr>
          <w:i/>
          <w:lang w:val="de-DE"/>
        </w:rPr>
        <w:t>e Geburt der Tragöd</w:t>
      </w:r>
      <w:smartTag w:uri="urn:schemas-microsoft-com:office:smarttags" w:element="PersonName">
        <w:r w:rsidRPr="00A670CB">
          <w:rPr>
            <w:i/>
            <w:lang w:val="de-DE"/>
          </w:rPr>
          <w:t>i</w:t>
        </w:r>
      </w:smartTag>
      <w:r w:rsidRPr="00A670CB">
        <w:rPr>
          <w:i/>
          <w:lang w:val="de-DE"/>
        </w:rPr>
        <w:t>e aus dem Ge</w:t>
      </w:r>
      <w:smartTag w:uri="urn:schemas-microsoft-com:office:smarttags" w:element="PersonName">
        <w:r w:rsidRPr="00A670CB">
          <w:rPr>
            <w:i/>
            <w:lang w:val="de-DE"/>
          </w:rPr>
          <w:t>i</w:t>
        </w:r>
      </w:smartTag>
      <w:r w:rsidRPr="00A670CB">
        <w:rPr>
          <w:i/>
          <w:lang w:val="de-DE"/>
        </w:rPr>
        <w:t>ste der Mus</w:t>
      </w:r>
      <w:smartTag w:uri="urn:schemas-microsoft-com:office:smarttags" w:element="PersonName">
        <w:r w:rsidRPr="00A670CB">
          <w:rPr>
            <w:i/>
            <w:lang w:val="de-DE"/>
          </w:rPr>
          <w:t>i</w:t>
        </w:r>
      </w:smartTag>
      <w:r w:rsidRPr="00A670CB">
        <w:rPr>
          <w:i/>
          <w:lang w:val="de-DE"/>
        </w:rPr>
        <w:t>k</w:t>
      </w:r>
      <w:r w:rsidRPr="00A670CB">
        <w:rPr>
          <w:lang w:val="de-DE"/>
        </w:rPr>
        <w:t xml:space="preserve">, 13, </w:t>
      </w:r>
      <w:smartTag w:uri="urn:schemas-microsoft-com:office:smarttags" w:element="PersonName">
        <w:r w:rsidRPr="00A670CB">
          <w:rPr>
            <w:lang w:val="de-DE"/>
          </w:rPr>
          <w:t>i</w:t>
        </w:r>
      </w:smartTag>
      <w:r w:rsidRPr="00A670CB">
        <w:rPr>
          <w:lang w:val="de-DE"/>
        </w:rPr>
        <w:t xml:space="preserve">n </w:t>
      </w:r>
      <w:r w:rsidR="004A460C" w:rsidRPr="00A670CB">
        <w:rPr>
          <w:i/>
          <w:lang w:val="de-DE"/>
        </w:rPr>
        <w:t>KSA</w:t>
      </w:r>
      <w:r w:rsidRPr="00A670CB">
        <w:rPr>
          <w:lang w:val="de-DE"/>
        </w:rPr>
        <w:t xml:space="preserve"> I, 88-90.</w:t>
      </w:r>
    </w:p>
  </w:footnote>
  <w:footnote w:id="44">
    <w:p w:rsidR="00000000" w:rsidRDefault="004A460C" w:rsidP="0010615E">
      <w:pPr>
        <w:pStyle w:val="af3"/>
        <w:ind w:left="369" w:hanging="369"/>
      </w:pPr>
      <w:r w:rsidRPr="00A670CB">
        <w:rPr>
          <w:rStyle w:val="af5"/>
          <w:color w:val="auto"/>
          <w:position w:val="0"/>
        </w:rPr>
        <w:footnoteRef/>
      </w:r>
      <w:r w:rsidRPr="00A670CB">
        <w:rPr>
          <w:lang w:val="de-DE"/>
        </w:rPr>
        <w:t xml:space="preserve"> </w:t>
      </w:r>
      <w:r w:rsidR="00377E17" w:rsidRPr="00A670CB">
        <w:rPr>
          <w:lang w:val="de-DE"/>
        </w:rPr>
        <w:tab/>
      </w:r>
      <w:r w:rsidRPr="00A670CB">
        <w:rPr>
          <w:lang w:val="de-DE"/>
        </w:rPr>
        <w:t>F. N</w:t>
      </w:r>
      <w:smartTag w:uri="urn:schemas-microsoft-com:office:smarttags" w:element="PersonName">
        <w:r w:rsidRPr="00A670CB">
          <w:rPr>
            <w:lang w:val="de-DE"/>
          </w:rPr>
          <w:t>i</w:t>
        </w:r>
      </w:smartTag>
      <w:r w:rsidRPr="00A670CB">
        <w:rPr>
          <w:lang w:val="de-DE"/>
        </w:rPr>
        <w:t xml:space="preserve">etzsche, </w:t>
      </w:r>
      <w:r w:rsidRPr="00A670CB">
        <w:rPr>
          <w:i/>
          <w:lang w:val="de-DE"/>
        </w:rPr>
        <w:t>D</w:t>
      </w:r>
      <w:smartTag w:uri="urn:schemas-microsoft-com:office:smarttags" w:element="PersonName">
        <w:r w:rsidRPr="00A670CB">
          <w:rPr>
            <w:i/>
            <w:lang w:val="de-DE"/>
          </w:rPr>
          <w:t>i</w:t>
        </w:r>
      </w:smartTag>
      <w:r w:rsidRPr="00A670CB">
        <w:rPr>
          <w:i/>
          <w:lang w:val="de-DE"/>
        </w:rPr>
        <w:t>e Geburt der Tragöd</w:t>
      </w:r>
      <w:smartTag w:uri="urn:schemas-microsoft-com:office:smarttags" w:element="PersonName">
        <w:r w:rsidRPr="00A670CB">
          <w:rPr>
            <w:i/>
            <w:lang w:val="de-DE"/>
          </w:rPr>
          <w:t>i</w:t>
        </w:r>
      </w:smartTag>
      <w:r w:rsidRPr="00A670CB">
        <w:rPr>
          <w:i/>
          <w:lang w:val="de-DE"/>
        </w:rPr>
        <w:t>e aus dem Ge</w:t>
      </w:r>
      <w:smartTag w:uri="urn:schemas-microsoft-com:office:smarttags" w:element="PersonName">
        <w:r w:rsidRPr="00A670CB">
          <w:rPr>
            <w:i/>
            <w:lang w:val="de-DE"/>
          </w:rPr>
          <w:t>i</w:t>
        </w:r>
      </w:smartTag>
      <w:r w:rsidRPr="00A670CB">
        <w:rPr>
          <w:i/>
          <w:lang w:val="de-DE"/>
        </w:rPr>
        <w:t>ste der Mus</w:t>
      </w:r>
      <w:smartTag w:uri="urn:schemas-microsoft-com:office:smarttags" w:element="PersonName">
        <w:r w:rsidRPr="00A670CB">
          <w:rPr>
            <w:i/>
            <w:lang w:val="de-DE"/>
          </w:rPr>
          <w:t>i</w:t>
        </w:r>
      </w:smartTag>
      <w:r w:rsidRPr="00A670CB">
        <w:rPr>
          <w:i/>
          <w:lang w:val="de-DE"/>
        </w:rPr>
        <w:t>k</w:t>
      </w:r>
      <w:r w:rsidRPr="00A670CB">
        <w:rPr>
          <w:lang w:val="de-DE"/>
        </w:rPr>
        <w:t xml:space="preserve">, 13, </w:t>
      </w:r>
      <w:smartTag w:uri="urn:schemas-microsoft-com:office:smarttags" w:element="PersonName">
        <w:r w:rsidRPr="00A670CB">
          <w:rPr>
            <w:lang w:val="de-DE"/>
          </w:rPr>
          <w:t>i</w:t>
        </w:r>
      </w:smartTag>
      <w:r w:rsidRPr="00A670CB">
        <w:rPr>
          <w:lang w:val="de-DE"/>
        </w:rPr>
        <w:t xml:space="preserve">n </w:t>
      </w:r>
      <w:r w:rsidRPr="00A670CB">
        <w:rPr>
          <w:i/>
          <w:lang w:val="de-DE"/>
        </w:rPr>
        <w:t>KSA</w:t>
      </w:r>
      <w:r w:rsidRPr="00A670CB">
        <w:rPr>
          <w:lang w:val="de-DE"/>
        </w:rPr>
        <w:t xml:space="preserve"> I, 90.</w:t>
      </w:r>
    </w:p>
  </w:footnote>
  <w:footnote w:id="45">
    <w:p w:rsidR="00000000" w:rsidRDefault="004A460C" w:rsidP="0010615E">
      <w:pPr>
        <w:pStyle w:val="af3"/>
        <w:tabs>
          <w:tab w:val="left" w:pos="900"/>
        </w:tabs>
        <w:ind w:left="369" w:hanging="369"/>
      </w:pPr>
      <w:r w:rsidRPr="00A670CB">
        <w:rPr>
          <w:rStyle w:val="af5"/>
          <w:color w:val="auto"/>
          <w:position w:val="0"/>
        </w:rPr>
        <w:footnoteRef/>
      </w:r>
      <w:r w:rsidRPr="00A670CB">
        <w:rPr>
          <w:lang w:val="de-DE"/>
        </w:rPr>
        <w:t xml:space="preserve"> </w:t>
      </w:r>
      <w:r w:rsidR="00377E17" w:rsidRPr="00A670CB">
        <w:rPr>
          <w:lang w:val="de-DE"/>
        </w:rPr>
        <w:tab/>
      </w:r>
      <w:r w:rsidRPr="00A670CB">
        <w:rPr>
          <w:lang w:val="de-DE"/>
        </w:rPr>
        <w:t>F. N</w:t>
      </w:r>
      <w:smartTag w:uri="urn:schemas-microsoft-com:office:smarttags" w:element="PersonName">
        <w:r w:rsidRPr="00A670CB">
          <w:rPr>
            <w:lang w:val="de-DE"/>
          </w:rPr>
          <w:t>i</w:t>
        </w:r>
      </w:smartTag>
      <w:r w:rsidRPr="00A670CB">
        <w:rPr>
          <w:lang w:val="de-DE"/>
        </w:rPr>
        <w:t xml:space="preserve">etzsche, </w:t>
      </w:r>
      <w:r w:rsidRPr="00A670CB">
        <w:rPr>
          <w:i/>
          <w:lang w:val="de-DE"/>
        </w:rPr>
        <w:t>D</w:t>
      </w:r>
      <w:smartTag w:uri="urn:schemas-microsoft-com:office:smarttags" w:element="PersonName">
        <w:r w:rsidRPr="00A670CB">
          <w:rPr>
            <w:i/>
            <w:lang w:val="de-DE"/>
          </w:rPr>
          <w:t>i</w:t>
        </w:r>
      </w:smartTag>
      <w:r w:rsidRPr="00A670CB">
        <w:rPr>
          <w:i/>
          <w:lang w:val="de-DE"/>
        </w:rPr>
        <w:t>e Geburt der Tragöd</w:t>
      </w:r>
      <w:smartTag w:uri="urn:schemas-microsoft-com:office:smarttags" w:element="PersonName">
        <w:r w:rsidRPr="00A670CB">
          <w:rPr>
            <w:i/>
            <w:lang w:val="de-DE"/>
          </w:rPr>
          <w:t>i</w:t>
        </w:r>
      </w:smartTag>
      <w:r w:rsidRPr="00A670CB">
        <w:rPr>
          <w:i/>
          <w:lang w:val="de-DE"/>
        </w:rPr>
        <w:t>e aus dem Ge</w:t>
      </w:r>
      <w:smartTag w:uri="urn:schemas-microsoft-com:office:smarttags" w:element="PersonName">
        <w:r w:rsidRPr="00A670CB">
          <w:rPr>
            <w:i/>
            <w:lang w:val="de-DE"/>
          </w:rPr>
          <w:t>i</w:t>
        </w:r>
      </w:smartTag>
      <w:r w:rsidRPr="00A670CB">
        <w:rPr>
          <w:i/>
          <w:lang w:val="de-DE"/>
        </w:rPr>
        <w:t>ste der Mus</w:t>
      </w:r>
      <w:smartTag w:uri="urn:schemas-microsoft-com:office:smarttags" w:element="PersonName">
        <w:r w:rsidRPr="00A670CB">
          <w:rPr>
            <w:i/>
            <w:lang w:val="de-DE"/>
          </w:rPr>
          <w:t>i</w:t>
        </w:r>
      </w:smartTag>
      <w:r w:rsidRPr="00A670CB">
        <w:rPr>
          <w:i/>
          <w:lang w:val="de-DE"/>
        </w:rPr>
        <w:t>k</w:t>
      </w:r>
      <w:r w:rsidRPr="00A670CB">
        <w:rPr>
          <w:lang w:val="de-DE"/>
        </w:rPr>
        <w:t xml:space="preserve">, 13, </w:t>
      </w:r>
      <w:smartTag w:uri="urn:schemas-microsoft-com:office:smarttags" w:element="PersonName">
        <w:r w:rsidRPr="00A670CB">
          <w:rPr>
            <w:lang w:val="de-DE"/>
          </w:rPr>
          <w:t>i</w:t>
        </w:r>
      </w:smartTag>
      <w:r w:rsidRPr="00A670CB">
        <w:rPr>
          <w:lang w:val="de-DE"/>
        </w:rPr>
        <w:t xml:space="preserve">n </w:t>
      </w:r>
      <w:r w:rsidRPr="00A670CB">
        <w:rPr>
          <w:i/>
          <w:lang w:val="de-DE"/>
        </w:rPr>
        <w:t>KSA</w:t>
      </w:r>
      <w:r w:rsidRPr="00A670CB">
        <w:rPr>
          <w:lang w:val="de-DE"/>
        </w:rPr>
        <w:t xml:space="preserve"> I, 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333" w:rsidRDefault="00B27333" w:rsidP="00B27333">
    <w:pPr>
      <w:pStyle w:val="a3"/>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333" w:rsidRDefault="00B27333" w:rsidP="00B27333">
    <w:pPr>
      <w:pStyle w:val="a3"/>
      <w:ind w:firstLine="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333" w:rsidRDefault="00B27333" w:rsidP="00B27333">
    <w:pPr>
      <w:pStyle w:val="a3"/>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76A5C64"/>
    <w:lvl w:ilvl="0">
      <w:start w:val="1"/>
      <w:numFmt w:val="decimal"/>
      <w:lvlText w:val="%1."/>
      <w:lvlJc w:val="left"/>
      <w:pPr>
        <w:tabs>
          <w:tab w:val="num" w:pos="2281"/>
        </w:tabs>
        <w:ind w:left="2281" w:hanging="360"/>
      </w:pPr>
      <w:rPr>
        <w:rFonts w:cs="Times New Roman"/>
      </w:rPr>
    </w:lvl>
  </w:abstractNum>
  <w:abstractNum w:abstractNumId="1">
    <w:nsid w:val="FFFFFF7D"/>
    <w:multiLevelType w:val="singleLevel"/>
    <w:tmpl w:val="47A29A82"/>
    <w:lvl w:ilvl="0">
      <w:start w:val="1"/>
      <w:numFmt w:val="decimal"/>
      <w:lvlText w:val="%1."/>
      <w:lvlJc w:val="left"/>
      <w:pPr>
        <w:tabs>
          <w:tab w:val="num" w:pos="1801"/>
        </w:tabs>
        <w:ind w:left="1801" w:hanging="360"/>
      </w:pPr>
      <w:rPr>
        <w:rFonts w:cs="Times New Roman"/>
      </w:rPr>
    </w:lvl>
  </w:abstractNum>
  <w:abstractNum w:abstractNumId="2">
    <w:nsid w:val="FFFFFF7E"/>
    <w:multiLevelType w:val="singleLevel"/>
    <w:tmpl w:val="7E8AE298"/>
    <w:lvl w:ilvl="0">
      <w:start w:val="1"/>
      <w:numFmt w:val="decimal"/>
      <w:lvlText w:val="%1."/>
      <w:lvlJc w:val="left"/>
      <w:pPr>
        <w:tabs>
          <w:tab w:val="num" w:pos="1321"/>
        </w:tabs>
        <w:ind w:left="1321" w:hanging="360"/>
      </w:pPr>
      <w:rPr>
        <w:rFonts w:cs="Times New Roman"/>
      </w:rPr>
    </w:lvl>
  </w:abstractNum>
  <w:abstractNum w:abstractNumId="3">
    <w:nsid w:val="FFFFFF7F"/>
    <w:multiLevelType w:val="singleLevel"/>
    <w:tmpl w:val="811237E6"/>
    <w:lvl w:ilvl="0">
      <w:start w:val="1"/>
      <w:numFmt w:val="decimal"/>
      <w:lvlText w:val="%1."/>
      <w:lvlJc w:val="left"/>
      <w:pPr>
        <w:tabs>
          <w:tab w:val="num" w:pos="841"/>
        </w:tabs>
        <w:ind w:left="841" w:hanging="360"/>
      </w:pPr>
      <w:rPr>
        <w:rFonts w:cs="Times New Roman"/>
      </w:rPr>
    </w:lvl>
  </w:abstractNum>
  <w:abstractNum w:abstractNumId="4">
    <w:nsid w:val="FFFFFF80"/>
    <w:multiLevelType w:val="singleLevel"/>
    <w:tmpl w:val="53C8A580"/>
    <w:lvl w:ilvl="0">
      <w:start w:val="1"/>
      <w:numFmt w:val="bullet"/>
      <w:lvlText w:val=""/>
      <w:lvlJc w:val="left"/>
      <w:pPr>
        <w:tabs>
          <w:tab w:val="num" w:pos="2281"/>
        </w:tabs>
        <w:ind w:left="2281" w:hanging="360"/>
      </w:pPr>
      <w:rPr>
        <w:rFonts w:ascii="Wingdings" w:hAnsi="Wingdings" w:hint="default"/>
      </w:rPr>
    </w:lvl>
  </w:abstractNum>
  <w:abstractNum w:abstractNumId="5">
    <w:nsid w:val="FFFFFF81"/>
    <w:multiLevelType w:val="singleLevel"/>
    <w:tmpl w:val="88A23A68"/>
    <w:lvl w:ilvl="0">
      <w:start w:val="1"/>
      <w:numFmt w:val="bullet"/>
      <w:lvlText w:val=""/>
      <w:lvlJc w:val="left"/>
      <w:pPr>
        <w:tabs>
          <w:tab w:val="num" w:pos="1801"/>
        </w:tabs>
        <w:ind w:left="1801" w:hanging="360"/>
      </w:pPr>
      <w:rPr>
        <w:rFonts w:ascii="Wingdings" w:hAnsi="Wingdings" w:hint="default"/>
      </w:rPr>
    </w:lvl>
  </w:abstractNum>
  <w:abstractNum w:abstractNumId="6">
    <w:nsid w:val="FFFFFF82"/>
    <w:multiLevelType w:val="singleLevel"/>
    <w:tmpl w:val="66EA7BE8"/>
    <w:lvl w:ilvl="0">
      <w:start w:val="1"/>
      <w:numFmt w:val="bullet"/>
      <w:lvlText w:val=""/>
      <w:lvlJc w:val="left"/>
      <w:pPr>
        <w:tabs>
          <w:tab w:val="num" w:pos="1321"/>
        </w:tabs>
        <w:ind w:left="1321" w:hanging="360"/>
      </w:pPr>
      <w:rPr>
        <w:rFonts w:ascii="Wingdings" w:hAnsi="Wingdings" w:hint="default"/>
      </w:rPr>
    </w:lvl>
  </w:abstractNum>
  <w:abstractNum w:abstractNumId="7">
    <w:nsid w:val="FFFFFF83"/>
    <w:multiLevelType w:val="singleLevel"/>
    <w:tmpl w:val="4496957A"/>
    <w:lvl w:ilvl="0">
      <w:start w:val="1"/>
      <w:numFmt w:val="bullet"/>
      <w:lvlText w:val=""/>
      <w:lvlJc w:val="left"/>
      <w:pPr>
        <w:tabs>
          <w:tab w:val="num" w:pos="841"/>
        </w:tabs>
        <w:ind w:left="841" w:hanging="360"/>
      </w:pPr>
      <w:rPr>
        <w:rFonts w:ascii="Wingdings" w:hAnsi="Wingdings" w:hint="default"/>
      </w:rPr>
    </w:lvl>
  </w:abstractNum>
  <w:abstractNum w:abstractNumId="8">
    <w:nsid w:val="FFFFFF88"/>
    <w:multiLevelType w:val="singleLevel"/>
    <w:tmpl w:val="6158DFC8"/>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E14E19FE"/>
    <w:lvl w:ilvl="0">
      <w:start w:val="1"/>
      <w:numFmt w:val="bullet"/>
      <w:lvlText w:val=""/>
      <w:lvlJc w:val="left"/>
      <w:pPr>
        <w:tabs>
          <w:tab w:val="num" w:pos="361"/>
        </w:tabs>
        <w:ind w:left="361" w:hanging="360"/>
      </w:pPr>
      <w:rPr>
        <w:rFonts w:ascii="Wingdings" w:hAnsi="Wingdings" w:hint="default"/>
      </w:rPr>
    </w:lvl>
  </w:abstractNum>
  <w:abstractNum w:abstractNumId="10">
    <w:nsid w:val="259B765F"/>
    <w:multiLevelType w:val="hybridMultilevel"/>
    <w:tmpl w:val="B5BC9A0E"/>
    <w:lvl w:ilvl="0" w:tplc="8DEC024E">
      <w:start w:val="1"/>
      <w:numFmt w:val="taiwaneseCountingThousand"/>
      <w:lvlText w:val="%1、"/>
      <w:lvlJc w:val="left"/>
      <w:pPr>
        <w:tabs>
          <w:tab w:val="num" w:pos="1680"/>
        </w:tabs>
        <w:ind w:left="1680" w:hanging="72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1">
    <w:nsid w:val="4BF37104"/>
    <w:multiLevelType w:val="hybridMultilevel"/>
    <w:tmpl w:val="96C22DB6"/>
    <w:lvl w:ilvl="0" w:tplc="73BC68EC">
      <w:start w:val="1"/>
      <w:numFmt w:val="taiwaneseCountingThousand"/>
      <w:lvlText w:val="%1、"/>
      <w:lvlJc w:val="left"/>
      <w:pPr>
        <w:tabs>
          <w:tab w:val="num" w:pos="1680"/>
        </w:tabs>
        <w:ind w:left="1680" w:hanging="72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2">
    <w:nsid w:val="6A545466"/>
    <w:multiLevelType w:val="hybridMultilevel"/>
    <w:tmpl w:val="5D9EF776"/>
    <w:lvl w:ilvl="0" w:tplc="D4FA2AC0">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nsid w:val="79AD2490"/>
    <w:multiLevelType w:val="hybridMultilevel"/>
    <w:tmpl w:val="8CC610B4"/>
    <w:lvl w:ilvl="0" w:tplc="F98AB210">
      <w:start w:val="1"/>
      <w:numFmt w:val="taiwaneseCountingThousand"/>
      <w:lvlText w:val="%1、"/>
      <w:lvlJc w:val="left"/>
      <w:pPr>
        <w:tabs>
          <w:tab w:val="num" w:pos="1680"/>
        </w:tabs>
        <w:ind w:left="1680" w:hanging="72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4">
    <w:nsid w:val="7B0950C4"/>
    <w:multiLevelType w:val="hybridMultilevel"/>
    <w:tmpl w:val="D86889FC"/>
    <w:lvl w:ilvl="0" w:tplc="B6A69F3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4"/>
  </w:num>
  <w:num w:numId="2">
    <w:abstractNumId w:val="12"/>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80"/>
  <w:drawingGridHorizontalSpacing w:val="122"/>
  <w:drawingGridVerticalSpacing w:val="367"/>
  <w:displayHorizontalDrawingGridEvery w:val="0"/>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945"/>
    <w:rsid w:val="00000B30"/>
    <w:rsid w:val="000069C2"/>
    <w:rsid w:val="000105A3"/>
    <w:rsid w:val="00014C5F"/>
    <w:rsid w:val="00021052"/>
    <w:rsid w:val="00030AA2"/>
    <w:rsid w:val="00044485"/>
    <w:rsid w:val="000631E4"/>
    <w:rsid w:val="00074252"/>
    <w:rsid w:val="00080922"/>
    <w:rsid w:val="000931F6"/>
    <w:rsid w:val="000945E2"/>
    <w:rsid w:val="00096049"/>
    <w:rsid w:val="000963A2"/>
    <w:rsid w:val="000963AB"/>
    <w:rsid w:val="000A0692"/>
    <w:rsid w:val="000C741A"/>
    <w:rsid w:val="000D6B4D"/>
    <w:rsid w:val="000E316E"/>
    <w:rsid w:val="000F41B3"/>
    <w:rsid w:val="0010415D"/>
    <w:rsid w:val="0010615E"/>
    <w:rsid w:val="00131A25"/>
    <w:rsid w:val="0013292C"/>
    <w:rsid w:val="00141197"/>
    <w:rsid w:val="00141665"/>
    <w:rsid w:val="00142BA9"/>
    <w:rsid w:val="00144D94"/>
    <w:rsid w:val="00160387"/>
    <w:rsid w:val="00174966"/>
    <w:rsid w:val="001B4DFC"/>
    <w:rsid w:val="001D14BB"/>
    <w:rsid w:val="001E19BF"/>
    <w:rsid w:val="001E4C54"/>
    <w:rsid w:val="002075AC"/>
    <w:rsid w:val="00214AE4"/>
    <w:rsid w:val="00220B32"/>
    <w:rsid w:val="002278A3"/>
    <w:rsid w:val="0023696C"/>
    <w:rsid w:val="00261E4E"/>
    <w:rsid w:val="0028012C"/>
    <w:rsid w:val="00297DCC"/>
    <w:rsid w:val="002A58AF"/>
    <w:rsid w:val="002B006B"/>
    <w:rsid w:val="002F3204"/>
    <w:rsid w:val="00315ADF"/>
    <w:rsid w:val="00316D3D"/>
    <w:rsid w:val="003239DC"/>
    <w:rsid w:val="003407EF"/>
    <w:rsid w:val="00344D45"/>
    <w:rsid w:val="00345A9B"/>
    <w:rsid w:val="003517E4"/>
    <w:rsid w:val="00354253"/>
    <w:rsid w:val="00377E17"/>
    <w:rsid w:val="003E1AD6"/>
    <w:rsid w:val="003E4171"/>
    <w:rsid w:val="003F3A06"/>
    <w:rsid w:val="00402B27"/>
    <w:rsid w:val="004049BE"/>
    <w:rsid w:val="00413E5C"/>
    <w:rsid w:val="0044110E"/>
    <w:rsid w:val="0044637C"/>
    <w:rsid w:val="004552DB"/>
    <w:rsid w:val="00465B51"/>
    <w:rsid w:val="004774FA"/>
    <w:rsid w:val="00482BA9"/>
    <w:rsid w:val="004836E2"/>
    <w:rsid w:val="004867F6"/>
    <w:rsid w:val="0049295B"/>
    <w:rsid w:val="0049785E"/>
    <w:rsid w:val="004A0316"/>
    <w:rsid w:val="004A460C"/>
    <w:rsid w:val="004C34E8"/>
    <w:rsid w:val="004C3780"/>
    <w:rsid w:val="004C71DE"/>
    <w:rsid w:val="004C7647"/>
    <w:rsid w:val="004D6970"/>
    <w:rsid w:val="004E2823"/>
    <w:rsid w:val="004E372D"/>
    <w:rsid w:val="004E4AA4"/>
    <w:rsid w:val="00516FAF"/>
    <w:rsid w:val="00535CD0"/>
    <w:rsid w:val="00541FB5"/>
    <w:rsid w:val="00543F0D"/>
    <w:rsid w:val="00547786"/>
    <w:rsid w:val="00574C35"/>
    <w:rsid w:val="00590915"/>
    <w:rsid w:val="00590BBA"/>
    <w:rsid w:val="0059237F"/>
    <w:rsid w:val="00593BC4"/>
    <w:rsid w:val="005C4370"/>
    <w:rsid w:val="005C5CDA"/>
    <w:rsid w:val="005F5BEC"/>
    <w:rsid w:val="00601558"/>
    <w:rsid w:val="0060383D"/>
    <w:rsid w:val="00604AA3"/>
    <w:rsid w:val="00614D2D"/>
    <w:rsid w:val="00615292"/>
    <w:rsid w:val="0061667A"/>
    <w:rsid w:val="006267C3"/>
    <w:rsid w:val="006331F1"/>
    <w:rsid w:val="00640817"/>
    <w:rsid w:val="00676766"/>
    <w:rsid w:val="00693F8C"/>
    <w:rsid w:val="0069769C"/>
    <w:rsid w:val="006A16AC"/>
    <w:rsid w:val="006B269C"/>
    <w:rsid w:val="006D20EC"/>
    <w:rsid w:val="006D5EE6"/>
    <w:rsid w:val="006D5FD2"/>
    <w:rsid w:val="006F7114"/>
    <w:rsid w:val="0071009B"/>
    <w:rsid w:val="00712D3C"/>
    <w:rsid w:val="00716A83"/>
    <w:rsid w:val="00731F8E"/>
    <w:rsid w:val="007324F3"/>
    <w:rsid w:val="00732A92"/>
    <w:rsid w:val="007439CE"/>
    <w:rsid w:val="00752F19"/>
    <w:rsid w:val="00780284"/>
    <w:rsid w:val="00795023"/>
    <w:rsid w:val="007B42D6"/>
    <w:rsid w:val="007B518D"/>
    <w:rsid w:val="007B51BE"/>
    <w:rsid w:val="007C04C4"/>
    <w:rsid w:val="007D7068"/>
    <w:rsid w:val="007F1167"/>
    <w:rsid w:val="008330F8"/>
    <w:rsid w:val="008367C3"/>
    <w:rsid w:val="008410A5"/>
    <w:rsid w:val="00850285"/>
    <w:rsid w:val="00851707"/>
    <w:rsid w:val="00860E98"/>
    <w:rsid w:val="00866846"/>
    <w:rsid w:val="0087240C"/>
    <w:rsid w:val="008760DD"/>
    <w:rsid w:val="0088221C"/>
    <w:rsid w:val="00892226"/>
    <w:rsid w:val="00896A33"/>
    <w:rsid w:val="00896E82"/>
    <w:rsid w:val="008A5979"/>
    <w:rsid w:val="008B06BD"/>
    <w:rsid w:val="008D220F"/>
    <w:rsid w:val="008D3358"/>
    <w:rsid w:val="008E1070"/>
    <w:rsid w:val="008E315A"/>
    <w:rsid w:val="00906CB0"/>
    <w:rsid w:val="00914B0F"/>
    <w:rsid w:val="00954CBC"/>
    <w:rsid w:val="00972F44"/>
    <w:rsid w:val="00995B8B"/>
    <w:rsid w:val="009A2D93"/>
    <w:rsid w:val="009A623D"/>
    <w:rsid w:val="009A6BE9"/>
    <w:rsid w:val="009B0C0B"/>
    <w:rsid w:val="009B7267"/>
    <w:rsid w:val="009C5D5E"/>
    <w:rsid w:val="009F061A"/>
    <w:rsid w:val="00A0421A"/>
    <w:rsid w:val="00A0449B"/>
    <w:rsid w:val="00A10B0A"/>
    <w:rsid w:val="00A26FD9"/>
    <w:rsid w:val="00A408F1"/>
    <w:rsid w:val="00A417FD"/>
    <w:rsid w:val="00A512BF"/>
    <w:rsid w:val="00A54C35"/>
    <w:rsid w:val="00A670CB"/>
    <w:rsid w:val="00A8064F"/>
    <w:rsid w:val="00A84E8A"/>
    <w:rsid w:val="00A85A50"/>
    <w:rsid w:val="00A943DC"/>
    <w:rsid w:val="00A967F8"/>
    <w:rsid w:val="00AA19D2"/>
    <w:rsid w:val="00AA55BB"/>
    <w:rsid w:val="00AC2AF3"/>
    <w:rsid w:val="00AC44D2"/>
    <w:rsid w:val="00AD5902"/>
    <w:rsid w:val="00AF6FA5"/>
    <w:rsid w:val="00B040B2"/>
    <w:rsid w:val="00B27333"/>
    <w:rsid w:val="00B34A9D"/>
    <w:rsid w:val="00B4116A"/>
    <w:rsid w:val="00B4231A"/>
    <w:rsid w:val="00B43F80"/>
    <w:rsid w:val="00B45B6C"/>
    <w:rsid w:val="00B55C2E"/>
    <w:rsid w:val="00B6158C"/>
    <w:rsid w:val="00B63FDD"/>
    <w:rsid w:val="00B80CB1"/>
    <w:rsid w:val="00B87585"/>
    <w:rsid w:val="00B87DFA"/>
    <w:rsid w:val="00BA5ED7"/>
    <w:rsid w:val="00BC658B"/>
    <w:rsid w:val="00BD73A7"/>
    <w:rsid w:val="00C0730D"/>
    <w:rsid w:val="00C2123D"/>
    <w:rsid w:val="00C24F5B"/>
    <w:rsid w:val="00C25A8D"/>
    <w:rsid w:val="00C52784"/>
    <w:rsid w:val="00C52C15"/>
    <w:rsid w:val="00C56BC7"/>
    <w:rsid w:val="00C5745C"/>
    <w:rsid w:val="00C62C47"/>
    <w:rsid w:val="00C63765"/>
    <w:rsid w:val="00C63BF8"/>
    <w:rsid w:val="00C64333"/>
    <w:rsid w:val="00C713B3"/>
    <w:rsid w:val="00C75992"/>
    <w:rsid w:val="00C77A78"/>
    <w:rsid w:val="00CA3D15"/>
    <w:rsid w:val="00CB2739"/>
    <w:rsid w:val="00CD1BA8"/>
    <w:rsid w:val="00CF6E07"/>
    <w:rsid w:val="00D23A50"/>
    <w:rsid w:val="00D361AA"/>
    <w:rsid w:val="00D5291B"/>
    <w:rsid w:val="00D57EDC"/>
    <w:rsid w:val="00D605A1"/>
    <w:rsid w:val="00D875F7"/>
    <w:rsid w:val="00DB019F"/>
    <w:rsid w:val="00DD71B3"/>
    <w:rsid w:val="00DD7851"/>
    <w:rsid w:val="00DE0945"/>
    <w:rsid w:val="00E005B7"/>
    <w:rsid w:val="00E052FB"/>
    <w:rsid w:val="00E17B2E"/>
    <w:rsid w:val="00E41A44"/>
    <w:rsid w:val="00E4325B"/>
    <w:rsid w:val="00E51375"/>
    <w:rsid w:val="00E515BC"/>
    <w:rsid w:val="00E51828"/>
    <w:rsid w:val="00E6088B"/>
    <w:rsid w:val="00E6257C"/>
    <w:rsid w:val="00E64CF0"/>
    <w:rsid w:val="00E679EA"/>
    <w:rsid w:val="00E85BBD"/>
    <w:rsid w:val="00E876A0"/>
    <w:rsid w:val="00E9151A"/>
    <w:rsid w:val="00E95931"/>
    <w:rsid w:val="00EA37C5"/>
    <w:rsid w:val="00EA56D7"/>
    <w:rsid w:val="00EA66BA"/>
    <w:rsid w:val="00EC05BD"/>
    <w:rsid w:val="00ED16F0"/>
    <w:rsid w:val="00EE6627"/>
    <w:rsid w:val="00EF0784"/>
    <w:rsid w:val="00F40572"/>
    <w:rsid w:val="00F56624"/>
    <w:rsid w:val="00F60849"/>
    <w:rsid w:val="00F6414E"/>
    <w:rsid w:val="00F75AD4"/>
    <w:rsid w:val="00FC3C21"/>
    <w:rsid w:val="00FC7433"/>
    <w:rsid w:val="00FE0C20"/>
    <w:rsid w:val="00FE24A3"/>
    <w:rsid w:val="00FE7F19"/>
    <w:rsid w:val="00FF12E9"/>
    <w:rsid w:val="00FF3D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metcnv"/>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4"/>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4E8"/>
    <w:pPr>
      <w:widowControl w:val="0"/>
      <w:ind w:firstLineChars="200" w:firstLine="200"/>
      <w:jc w:val="both"/>
    </w:pPr>
    <w:rPr>
      <w:rFonts w:ascii="Times New Roman" w:hAnsi="Times New Roman"/>
      <w:szCs w:val="22"/>
    </w:rPr>
  </w:style>
  <w:style w:type="paragraph" w:styleId="1">
    <w:name w:val="heading 1"/>
    <w:basedOn w:val="a"/>
    <w:next w:val="a"/>
    <w:link w:val="10"/>
    <w:uiPriority w:val="99"/>
    <w:qFormat/>
    <w:locked/>
    <w:rsid w:val="00B87DFA"/>
    <w:pPr>
      <w:keepNext/>
      <w:spacing w:beforeLines="100" w:before="100" w:afterLines="100" w:after="100" w:line="360" w:lineRule="auto"/>
      <w:jc w:val="center"/>
      <w:outlineLvl w:val="0"/>
    </w:pPr>
    <w:rPr>
      <w:rFonts w:eastAsia="標楷體"/>
      <w:bCs/>
      <w:kern w:val="52"/>
      <w:sz w:val="32"/>
      <w:szCs w:val="52"/>
    </w:rPr>
  </w:style>
  <w:style w:type="paragraph" w:styleId="2">
    <w:name w:val="heading 2"/>
    <w:basedOn w:val="a"/>
    <w:next w:val="a"/>
    <w:link w:val="20"/>
    <w:uiPriority w:val="99"/>
    <w:qFormat/>
    <w:locked/>
    <w:rsid w:val="000963AB"/>
    <w:pPr>
      <w:keepNext/>
      <w:spacing w:beforeLines="100" w:before="100" w:afterLines="75" w:after="75" w:line="360" w:lineRule="auto"/>
      <w:ind w:firstLineChars="0" w:firstLine="0"/>
      <w:jc w:val="center"/>
      <w:outlineLvl w:val="1"/>
    </w:pPr>
    <w:rPr>
      <w:rFonts w:eastAsia="標楷體"/>
      <w:bCs/>
      <w:sz w:val="28"/>
      <w:szCs w:val="4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character" w:customStyle="1" w:styleId="20">
    <w:name w:val="標題 2 字元"/>
    <w:basedOn w:val="a0"/>
    <w:link w:val="2"/>
    <w:uiPriority w:val="9"/>
    <w:semiHidden/>
    <w:locked/>
    <w:rPr>
      <w:rFonts w:asciiTheme="majorHAnsi" w:eastAsiaTheme="majorEastAsia" w:hAnsiTheme="majorHAnsi" w:cs="Times New Roman"/>
      <w:b/>
      <w:bCs/>
      <w:sz w:val="48"/>
      <w:szCs w:val="48"/>
    </w:rPr>
  </w:style>
  <w:style w:type="paragraph" w:styleId="a3">
    <w:name w:val="header"/>
    <w:basedOn w:val="a"/>
    <w:link w:val="a4"/>
    <w:uiPriority w:val="99"/>
    <w:rsid w:val="00866846"/>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866846"/>
    <w:rPr>
      <w:rFonts w:cs="Times New Roman"/>
      <w:sz w:val="20"/>
      <w:szCs w:val="20"/>
    </w:rPr>
  </w:style>
  <w:style w:type="paragraph" w:styleId="a5">
    <w:name w:val="footer"/>
    <w:basedOn w:val="a"/>
    <w:link w:val="a6"/>
    <w:uiPriority w:val="99"/>
    <w:rsid w:val="00866846"/>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866846"/>
    <w:rPr>
      <w:rFonts w:cs="Times New Roman"/>
      <w:sz w:val="20"/>
      <w:szCs w:val="20"/>
    </w:rPr>
  </w:style>
  <w:style w:type="paragraph" w:styleId="a7">
    <w:name w:val="List Paragraph"/>
    <w:basedOn w:val="a"/>
    <w:uiPriority w:val="99"/>
    <w:qFormat/>
    <w:rsid w:val="00866846"/>
    <w:pPr>
      <w:ind w:leftChars="200" w:left="480"/>
    </w:pPr>
  </w:style>
  <w:style w:type="paragraph" w:styleId="a8">
    <w:name w:val="endnote text"/>
    <w:basedOn w:val="a"/>
    <w:link w:val="a9"/>
    <w:uiPriority w:val="99"/>
    <w:semiHidden/>
    <w:rsid w:val="00954CBC"/>
    <w:pPr>
      <w:snapToGrid w:val="0"/>
    </w:pPr>
  </w:style>
  <w:style w:type="character" w:customStyle="1" w:styleId="a9">
    <w:name w:val="章節附註文字 字元"/>
    <w:basedOn w:val="a0"/>
    <w:link w:val="a8"/>
    <w:uiPriority w:val="99"/>
    <w:semiHidden/>
    <w:locked/>
    <w:rsid w:val="00954CBC"/>
    <w:rPr>
      <w:rFonts w:cs="Times New Roman"/>
    </w:rPr>
  </w:style>
  <w:style w:type="character" w:styleId="aa">
    <w:name w:val="endnote reference"/>
    <w:basedOn w:val="a0"/>
    <w:uiPriority w:val="99"/>
    <w:semiHidden/>
    <w:rsid w:val="00954CBC"/>
    <w:rPr>
      <w:rFonts w:cs="Times New Roman"/>
      <w:vertAlign w:val="superscript"/>
    </w:rPr>
  </w:style>
  <w:style w:type="character" w:styleId="ab">
    <w:name w:val="page number"/>
    <w:basedOn w:val="a0"/>
    <w:uiPriority w:val="99"/>
    <w:rsid w:val="0087240C"/>
    <w:rPr>
      <w:rFonts w:cs="Times New Roman"/>
    </w:rPr>
  </w:style>
  <w:style w:type="character" w:styleId="ac">
    <w:name w:val="annotation reference"/>
    <w:basedOn w:val="a0"/>
    <w:uiPriority w:val="99"/>
    <w:semiHidden/>
    <w:rsid w:val="0087240C"/>
    <w:rPr>
      <w:rFonts w:cs="Times New Roman"/>
      <w:sz w:val="18"/>
      <w:szCs w:val="18"/>
    </w:rPr>
  </w:style>
  <w:style w:type="paragraph" w:styleId="ad">
    <w:name w:val="annotation text"/>
    <w:basedOn w:val="a"/>
    <w:link w:val="ae"/>
    <w:uiPriority w:val="99"/>
    <w:semiHidden/>
    <w:rsid w:val="0087240C"/>
  </w:style>
  <w:style w:type="character" w:customStyle="1" w:styleId="ae">
    <w:name w:val="註解文字 字元"/>
    <w:basedOn w:val="a0"/>
    <w:link w:val="ad"/>
    <w:uiPriority w:val="99"/>
    <w:semiHidden/>
    <w:locked/>
    <w:rsid w:val="00DD7851"/>
    <w:rPr>
      <w:rFonts w:cs="Times New Roman"/>
    </w:rPr>
  </w:style>
  <w:style w:type="paragraph" w:styleId="af">
    <w:name w:val="annotation subject"/>
    <w:basedOn w:val="ad"/>
    <w:next w:val="ad"/>
    <w:link w:val="af0"/>
    <w:uiPriority w:val="99"/>
    <w:semiHidden/>
    <w:rsid w:val="0087240C"/>
    <w:rPr>
      <w:b/>
      <w:bCs/>
    </w:rPr>
  </w:style>
  <w:style w:type="character" w:customStyle="1" w:styleId="af0">
    <w:name w:val="註解主旨 字元"/>
    <w:basedOn w:val="ae"/>
    <w:link w:val="af"/>
    <w:uiPriority w:val="99"/>
    <w:semiHidden/>
    <w:locked/>
    <w:rsid w:val="00DD7851"/>
    <w:rPr>
      <w:rFonts w:cs="Times New Roman"/>
      <w:b/>
      <w:bCs/>
    </w:rPr>
  </w:style>
  <w:style w:type="paragraph" w:styleId="af1">
    <w:name w:val="Balloon Text"/>
    <w:basedOn w:val="a"/>
    <w:link w:val="af2"/>
    <w:uiPriority w:val="99"/>
    <w:semiHidden/>
    <w:rsid w:val="0087240C"/>
    <w:rPr>
      <w:rFonts w:ascii="Arial" w:hAnsi="Arial"/>
      <w:sz w:val="18"/>
      <w:szCs w:val="18"/>
    </w:rPr>
  </w:style>
  <w:style w:type="character" w:customStyle="1" w:styleId="af2">
    <w:name w:val="註解方塊文字 字元"/>
    <w:basedOn w:val="a0"/>
    <w:link w:val="af1"/>
    <w:uiPriority w:val="99"/>
    <w:semiHidden/>
    <w:locked/>
    <w:rsid w:val="00DD7851"/>
    <w:rPr>
      <w:rFonts w:ascii="Cambria" w:eastAsia="新細明體" w:hAnsi="Cambria" w:cs="Times New Roman"/>
      <w:sz w:val="2"/>
    </w:rPr>
  </w:style>
  <w:style w:type="paragraph" w:styleId="af3">
    <w:name w:val="footnote text"/>
    <w:basedOn w:val="a"/>
    <w:link w:val="af4"/>
    <w:uiPriority w:val="99"/>
    <w:rsid w:val="00B87DFA"/>
    <w:pPr>
      <w:snapToGrid w:val="0"/>
      <w:spacing w:line="240" w:lineRule="exact"/>
      <w:ind w:left="200" w:hangingChars="200" w:hanging="200"/>
    </w:pPr>
    <w:rPr>
      <w:rFonts w:eastAsia="標楷體"/>
      <w:sz w:val="20"/>
      <w:szCs w:val="20"/>
    </w:rPr>
  </w:style>
  <w:style w:type="character" w:customStyle="1" w:styleId="af4">
    <w:name w:val="註腳文字 字元"/>
    <w:basedOn w:val="a0"/>
    <w:link w:val="af3"/>
    <w:uiPriority w:val="99"/>
    <w:semiHidden/>
    <w:locked/>
    <w:rsid w:val="00B87DFA"/>
    <w:rPr>
      <w:rFonts w:eastAsia="標楷體" w:cs="Times New Roman"/>
      <w:kern w:val="2"/>
      <w:lang w:val="en-US" w:eastAsia="zh-TW" w:bidi="ar-SA"/>
    </w:rPr>
  </w:style>
  <w:style w:type="character" w:styleId="af5">
    <w:name w:val="footnote reference"/>
    <w:basedOn w:val="a0"/>
    <w:uiPriority w:val="99"/>
    <w:rsid w:val="0010615E"/>
    <w:rPr>
      <w:rFonts w:ascii="Times New Roman" w:hAnsi="Times New Roman" w:cs="Times New Roman"/>
      <w:color w:val="FF6600"/>
      <w:spacing w:val="0"/>
      <w:w w:val="100"/>
      <w:position w:val="6"/>
      <w:sz w:val="18"/>
      <w:u w:val="none"/>
      <w:vertAlign w:val="baseline"/>
      <w:em w:val="none"/>
    </w:rPr>
  </w:style>
  <w:style w:type="character" w:customStyle="1" w:styleId="18">
    <w:name w:val="樣式 註腳參照 + 標楷體 18 點"/>
    <w:basedOn w:val="af5"/>
    <w:uiPriority w:val="99"/>
    <w:rsid w:val="00160387"/>
    <w:rPr>
      <w:rFonts w:ascii="Times New Roman" w:hAnsi="Times New Roman" w:cs="Times New Roman"/>
      <w:color w:val="FF6600"/>
      <w:spacing w:val="0"/>
      <w:w w:val="100"/>
      <w:position w:val="6"/>
      <w:sz w:val="18"/>
      <w:u w:val="none"/>
      <w:vertAlign w:val="baseline"/>
      <w:em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4"/>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4E8"/>
    <w:pPr>
      <w:widowControl w:val="0"/>
      <w:ind w:firstLineChars="200" w:firstLine="200"/>
      <w:jc w:val="both"/>
    </w:pPr>
    <w:rPr>
      <w:rFonts w:ascii="Times New Roman" w:hAnsi="Times New Roman"/>
      <w:szCs w:val="22"/>
    </w:rPr>
  </w:style>
  <w:style w:type="paragraph" w:styleId="1">
    <w:name w:val="heading 1"/>
    <w:basedOn w:val="a"/>
    <w:next w:val="a"/>
    <w:link w:val="10"/>
    <w:uiPriority w:val="99"/>
    <w:qFormat/>
    <w:locked/>
    <w:rsid w:val="00B87DFA"/>
    <w:pPr>
      <w:keepNext/>
      <w:spacing w:beforeLines="100" w:before="100" w:afterLines="100" w:after="100" w:line="360" w:lineRule="auto"/>
      <w:jc w:val="center"/>
      <w:outlineLvl w:val="0"/>
    </w:pPr>
    <w:rPr>
      <w:rFonts w:eastAsia="標楷體"/>
      <w:bCs/>
      <w:kern w:val="52"/>
      <w:sz w:val="32"/>
      <w:szCs w:val="52"/>
    </w:rPr>
  </w:style>
  <w:style w:type="paragraph" w:styleId="2">
    <w:name w:val="heading 2"/>
    <w:basedOn w:val="a"/>
    <w:next w:val="a"/>
    <w:link w:val="20"/>
    <w:uiPriority w:val="99"/>
    <w:qFormat/>
    <w:locked/>
    <w:rsid w:val="000963AB"/>
    <w:pPr>
      <w:keepNext/>
      <w:spacing w:beforeLines="100" w:before="100" w:afterLines="75" w:after="75" w:line="360" w:lineRule="auto"/>
      <w:ind w:firstLineChars="0" w:firstLine="0"/>
      <w:jc w:val="center"/>
      <w:outlineLvl w:val="1"/>
    </w:pPr>
    <w:rPr>
      <w:rFonts w:eastAsia="標楷體"/>
      <w:bCs/>
      <w:sz w:val="28"/>
      <w:szCs w:val="4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character" w:customStyle="1" w:styleId="20">
    <w:name w:val="標題 2 字元"/>
    <w:basedOn w:val="a0"/>
    <w:link w:val="2"/>
    <w:uiPriority w:val="9"/>
    <w:semiHidden/>
    <w:locked/>
    <w:rPr>
      <w:rFonts w:asciiTheme="majorHAnsi" w:eastAsiaTheme="majorEastAsia" w:hAnsiTheme="majorHAnsi" w:cs="Times New Roman"/>
      <w:b/>
      <w:bCs/>
      <w:sz w:val="48"/>
      <w:szCs w:val="48"/>
    </w:rPr>
  </w:style>
  <w:style w:type="paragraph" w:styleId="a3">
    <w:name w:val="header"/>
    <w:basedOn w:val="a"/>
    <w:link w:val="a4"/>
    <w:uiPriority w:val="99"/>
    <w:rsid w:val="00866846"/>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866846"/>
    <w:rPr>
      <w:rFonts w:cs="Times New Roman"/>
      <w:sz w:val="20"/>
      <w:szCs w:val="20"/>
    </w:rPr>
  </w:style>
  <w:style w:type="paragraph" w:styleId="a5">
    <w:name w:val="footer"/>
    <w:basedOn w:val="a"/>
    <w:link w:val="a6"/>
    <w:uiPriority w:val="99"/>
    <w:rsid w:val="00866846"/>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866846"/>
    <w:rPr>
      <w:rFonts w:cs="Times New Roman"/>
      <w:sz w:val="20"/>
      <w:szCs w:val="20"/>
    </w:rPr>
  </w:style>
  <w:style w:type="paragraph" w:styleId="a7">
    <w:name w:val="List Paragraph"/>
    <w:basedOn w:val="a"/>
    <w:uiPriority w:val="99"/>
    <w:qFormat/>
    <w:rsid w:val="00866846"/>
    <w:pPr>
      <w:ind w:leftChars="200" w:left="480"/>
    </w:pPr>
  </w:style>
  <w:style w:type="paragraph" w:styleId="a8">
    <w:name w:val="endnote text"/>
    <w:basedOn w:val="a"/>
    <w:link w:val="a9"/>
    <w:uiPriority w:val="99"/>
    <w:semiHidden/>
    <w:rsid w:val="00954CBC"/>
    <w:pPr>
      <w:snapToGrid w:val="0"/>
    </w:pPr>
  </w:style>
  <w:style w:type="character" w:customStyle="1" w:styleId="a9">
    <w:name w:val="章節附註文字 字元"/>
    <w:basedOn w:val="a0"/>
    <w:link w:val="a8"/>
    <w:uiPriority w:val="99"/>
    <w:semiHidden/>
    <w:locked/>
    <w:rsid w:val="00954CBC"/>
    <w:rPr>
      <w:rFonts w:cs="Times New Roman"/>
    </w:rPr>
  </w:style>
  <w:style w:type="character" w:styleId="aa">
    <w:name w:val="endnote reference"/>
    <w:basedOn w:val="a0"/>
    <w:uiPriority w:val="99"/>
    <w:semiHidden/>
    <w:rsid w:val="00954CBC"/>
    <w:rPr>
      <w:rFonts w:cs="Times New Roman"/>
      <w:vertAlign w:val="superscript"/>
    </w:rPr>
  </w:style>
  <w:style w:type="character" w:styleId="ab">
    <w:name w:val="page number"/>
    <w:basedOn w:val="a0"/>
    <w:uiPriority w:val="99"/>
    <w:rsid w:val="0087240C"/>
    <w:rPr>
      <w:rFonts w:cs="Times New Roman"/>
    </w:rPr>
  </w:style>
  <w:style w:type="character" w:styleId="ac">
    <w:name w:val="annotation reference"/>
    <w:basedOn w:val="a0"/>
    <w:uiPriority w:val="99"/>
    <w:semiHidden/>
    <w:rsid w:val="0087240C"/>
    <w:rPr>
      <w:rFonts w:cs="Times New Roman"/>
      <w:sz w:val="18"/>
      <w:szCs w:val="18"/>
    </w:rPr>
  </w:style>
  <w:style w:type="paragraph" w:styleId="ad">
    <w:name w:val="annotation text"/>
    <w:basedOn w:val="a"/>
    <w:link w:val="ae"/>
    <w:uiPriority w:val="99"/>
    <w:semiHidden/>
    <w:rsid w:val="0087240C"/>
  </w:style>
  <w:style w:type="character" w:customStyle="1" w:styleId="ae">
    <w:name w:val="註解文字 字元"/>
    <w:basedOn w:val="a0"/>
    <w:link w:val="ad"/>
    <w:uiPriority w:val="99"/>
    <w:semiHidden/>
    <w:locked/>
    <w:rsid w:val="00DD7851"/>
    <w:rPr>
      <w:rFonts w:cs="Times New Roman"/>
    </w:rPr>
  </w:style>
  <w:style w:type="paragraph" w:styleId="af">
    <w:name w:val="annotation subject"/>
    <w:basedOn w:val="ad"/>
    <w:next w:val="ad"/>
    <w:link w:val="af0"/>
    <w:uiPriority w:val="99"/>
    <w:semiHidden/>
    <w:rsid w:val="0087240C"/>
    <w:rPr>
      <w:b/>
      <w:bCs/>
    </w:rPr>
  </w:style>
  <w:style w:type="character" w:customStyle="1" w:styleId="af0">
    <w:name w:val="註解主旨 字元"/>
    <w:basedOn w:val="ae"/>
    <w:link w:val="af"/>
    <w:uiPriority w:val="99"/>
    <w:semiHidden/>
    <w:locked/>
    <w:rsid w:val="00DD7851"/>
    <w:rPr>
      <w:rFonts w:cs="Times New Roman"/>
      <w:b/>
      <w:bCs/>
    </w:rPr>
  </w:style>
  <w:style w:type="paragraph" w:styleId="af1">
    <w:name w:val="Balloon Text"/>
    <w:basedOn w:val="a"/>
    <w:link w:val="af2"/>
    <w:uiPriority w:val="99"/>
    <w:semiHidden/>
    <w:rsid w:val="0087240C"/>
    <w:rPr>
      <w:rFonts w:ascii="Arial" w:hAnsi="Arial"/>
      <w:sz w:val="18"/>
      <w:szCs w:val="18"/>
    </w:rPr>
  </w:style>
  <w:style w:type="character" w:customStyle="1" w:styleId="af2">
    <w:name w:val="註解方塊文字 字元"/>
    <w:basedOn w:val="a0"/>
    <w:link w:val="af1"/>
    <w:uiPriority w:val="99"/>
    <w:semiHidden/>
    <w:locked/>
    <w:rsid w:val="00DD7851"/>
    <w:rPr>
      <w:rFonts w:ascii="Cambria" w:eastAsia="新細明體" w:hAnsi="Cambria" w:cs="Times New Roman"/>
      <w:sz w:val="2"/>
    </w:rPr>
  </w:style>
  <w:style w:type="paragraph" w:styleId="af3">
    <w:name w:val="footnote text"/>
    <w:basedOn w:val="a"/>
    <w:link w:val="af4"/>
    <w:uiPriority w:val="99"/>
    <w:rsid w:val="00B87DFA"/>
    <w:pPr>
      <w:snapToGrid w:val="0"/>
      <w:spacing w:line="240" w:lineRule="exact"/>
      <w:ind w:left="200" w:hangingChars="200" w:hanging="200"/>
    </w:pPr>
    <w:rPr>
      <w:rFonts w:eastAsia="標楷體"/>
      <w:sz w:val="20"/>
      <w:szCs w:val="20"/>
    </w:rPr>
  </w:style>
  <w:style w:type="character" w:customStyle="1" w:styleId="af4">
    <w:name w:val="註腳文字 字元"/>
    <w:basedOn w:val="a0"/>
    <w:link w:val="af3"/>
    <w:uiPriority w:val="99"/>
    <w:semiHidden/>
    <w:locked/>
    <w:rsid w:val="00B87DFA"/>
    <w:rPr>
      <w:rFonts w:eastAsia="標楷體" w:cs="Times New Roman"/>
      <w:kern w:val="2"/>
      <w:lang w:val="en-US" w:eastAsia="zh-TW" w:bidi="ar-SA"/>
    </w:rPr>
  </w:style>
  <w:style w:type="character" w:styleId="af5">
    <w:name w:val="footnote reference"/>
    <w:basedOn w:val="a0"/>
    <w:uiPriority w:val="99"/>
    <w:rsid w:val="0010615E"/>
    <w:rPr>
      <w:rFonts w:ascii="Times New Roman" w:hAnsi="Times New Roman" w:cs="Times New Roman"/>
      <w:color w:val="FF6600"/>
      <w:spacing w:val="0"/>
      <w:w w:val="100"/>
      <w:position w:val="6"/>
      <w:sz w:val="18"/>
      <w:u w:val="none"/>
      <w:vertAlign w:val="baseline"/>
      <w:em w:val="none"/>
    </w:rPr>
  </w:style>
  <w:style w:type="character" w:customStyle="1" w:styleId="18">
    <w:name w:val="樣式 註腳參照 + 標楷體 18 點"/>
    <w:basedOn w:val="af5"/>
    <w:uiPriority w:val="99"/>
    <w:rsid w:val="00160387"/>
    <w:rPr>
      <w:rFonts w:ascii="Times New Roman" w:hAnsi="Times New Roman" w:cs="Times New Roman"/>
      <w:color w:val="FF6600"/>
      <w:spacing w:val="0"/>
      <w:w w:val="100"/>
      <w:position w:val="6"/>
      <w:sz w:val="18"/>
      <w:u w:val="none"/>
      <w:vertAlign w:val="baseline"/>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1852</Words>
  <Characters>10563</Characters>
  <Application>Microsoft Office Word</Application>
  <DocSecurity>0</DocSecurity>
  <Lines>88</Lines>
  <Paragraphs>24</Paragraphs>
  <ScaleCrop>false</ScaleCrop>
  <Company>OEM Preinstallation System</Company>
  <LinksUpToDate>false</LinksUpToDate>
  <CharactersWithSpaces>12391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希臘悲劇中的ηθος 和蘇格拉底的λογον διδοναι之間的衝突</dc:title>
  <dc:creator>Owner</dc:creator>
  <cp:lastModifiedBy>owner</cp:lastModifiedBy>
  <cp:revision>2</cp:revision>
  <cp:lastPrinted>2009-05-11T03:10:00Z</cp:lastPrinted>
  <dcterms:created xsi:type="dcterms:W3CDTF">2012-08-27T14:57:00Z</dcterms:created>
  <dcterms:modified xsi:type="dcterms:W3CDTF">2012-08-27T14:57:00Z</dcterms:modified>
</cp:coreProperties>
</file>